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640" w:rsidRPr="005854F0" w:rsidRDefault="005B0640" w:rsidP="005854F0">
      <w:r w:rsidRPr="005854F0">
        <w:t xml:space="preserve">Высокоточный цифровой LC метр на PIC16F628 </w:t>
      </w:r>
    </w:p>
    <w:p w:rsidR="005B0640" w:rsidRPr="005854F0" w:rsidRDefault="005B0640" w:rsidP="005854F0">
      <w:r w:rsidRPr="005854F0">
        <w:t xml:space="preserve">«Высокоточный цифровой LC метр Джима Роу» </w:t>
      </w:r>
      <w:r w:rsidR="00363C46" w:rsidRPr="005854F0">
        <w:t>- так называлась статья</w:t>
      </w:r>
      <w:r w:rsidR="003818F7" w:rsidRPr="005854F0">
        <w:t>,</w:t>
      </w:r>
      <w:r w:rsidR="00363C46" w:rsidRPr="005854F0">
        <w:t xml:space="preserve"> размещенная в журнале Радиохобби за 2010г. номер 2 стр. 29. Вот об этом приборе и пойдет речь в данной статье. </w:t>
      </w:r>
    </w:p>
    <w:p w:rsidR="003818F7" w:rsidRDefault="003818F7" w:rsidP="00444348">
      <w:pPr>
        <w:spacing w:after="0"/>
      </w:pPr>
      <w:r w:rsidRPr="005854F0">
        <w:tab/>
        <w:t xml:space="preserve">Я давно уже собирался приобрести себе измеритель индуктивности, но видать не судьба. И вот опять возникла острая необходимость в данном приборе. </w:t>
      </w:r>
      <w:r w:rsidR="000008A0" w:rsidRPr="005854F0">
        <w:t xml:space="preserve">Перерыл много профильных ресурсов и попал </w:t>
      </w:r>
      <w:r w:rsidR="008813AB" w:rsidRPr="005854F0">
        <w:t>опять на описание данного пр</w:t>
      </w:r>
      <w:r w:rsidR="00BD6F67" w:rsidRPr="005854F0">
        <w:t xml:space="preserve">ибора, но  с подробным описанием </w:t>
      </w:r>
      <w:r w:rsidR="008813AB" w:rsidRPr="005854F0">
        <w:t xml:space="preserve"> </w:t>
      </w:r>
      <w:r w:rsidR="00BD6F67" w:rsidRPr="005854F0">
        <w:t xml:space="preserve">его работы, настройкой и </w:t>
      </w:r>
      <w:r w:rsidR="00073253" w:rsidRPr="005854F0">
        <w:t>алгоритмом работы, заложенной в контроллер программы</w:t>
      </w:r>
      <w:r w:rsidR="00444348">
        <w:t>, от самого автора</w:t>
      </w:r>
      <w:r w:rsidR="00073253" w:rsidRPr="005854F0">
        <w:t xml:space="preserve">. </w:t>
      </w:r>
      <w:r w:rsidR="00883D99" w:rsidRPr="005854F0">
        <w:t xml:space="preserve">Самое сложное в программе конечно вычисления. Для наглядности вот формулы, которые использует автор в своей программе. </w:t>
      </w:r>
      <w:r w:rsidR="00A30ADB" w:rsidRPr="005854F0">
        <w:t>Что сразу намекает на хорошую точность измерителя.</w:t>
      </w:r>
    </w:p>
    <w:p w:rsidR="00444348" w:rsidRPr="005854F0" w:rsidRDefault="00444348" w:rsidP="00444348">
      <w:pPr>
        <w:spacing w:after="0"/>
      </w:pPr>
      <w:r w:rsidRPr="005854F0">
        <w:rPr>
          <w:noProof/>
          <w:lang w:eastAsia="ru-RU"/>
        </w:rPr>
        <w:drawing>
          <wp:inline distT="0" distB="0" distL="0" distR="0">
            <wp:extent cx="4882514" cy="2305050"/>
            <wp:effectExtent l="19050" t="0" r="0" b="0"/>
            <wp:docPr id="6" name="Рисунок 0" descr="Формулы для расчета С и 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Формулы для расчета С и L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86382" cy="23068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62AF" w:rsidRDefault="001362AF" w:rsidP="00444348">
      <w:pPr>
        <w:spacing w:after="0"/>
      </w:pPr>
      <w:r w:rsidRPr="005854F0">
        <w:tab/>
        <w:t xml:space="preserve">Т.о. видно, что определение величин емкости и индуктивности происходит не косвенным путем, а методом их вычисления </w:t>
      </w:r>
      <w:r w:rsidR="00172FA1" w:rsidRPr="005854F0">
        <w:t>относительно частоты генератора, в контуре которого непосредственно работают эти элементы.</w:t>
      </w:r>
      <w:r w:rsidR="00737F60">
        <w:t xml:space="preserve"> Метод то давно известен, но </w:t>
      </w:r>
      <w:r w:rsidR="00172FA1" w:rsidRPr="005854F0">
        <w:t xml:space="preserve">важен тот факт, что все вычисления </w:t>
      </w:r>
      <w:r w:rsidR="000922CA" w:rsidRPr="005854F0">
        <w:t xml:space="preserve">происходят  с числами с плавающей запятой. Отсюда и высокая точность измерения. Самую важную информацию, </w:t>
      </w:r>
      <w:r w:rsidR="00102558" w:rsidRPr="005854F0">
        <w:t>ч</w:t>
      </w:r>
      <w:r w:rsidR="000922CA" w:rsidRPr="005854F0">
        <w:t>то я нашел в Сети</w:t>
      </w:r>
      <w:r w:rsidR="00102558" w:rsidRPr="005854F0">
        <w:t>,</w:t>
      </w:r>
      <w:r w:rsidR="000922CA" w:rsidRPr="005854F0">
        <w:t xml:space="preserve"> я выложу в архиве в конце статьи. </w:t>
      </w:r>
      <w:r w:rsidR="00102558" w:rsidRPr="005854F0">
        <w:t xml:space="preserve">Я даже нашел исходник к прибору. Самое трудное было попасть на сайт  Microchip, где находился </w:t>
      </w:r>
      <w:r w:rsidR="002B7E58" w:rsidRPr="005854F0">
        <w:t xml:space="preserve">файл с процедурами вычисления чисел с плавающей запятой, буржуи же нас не любят. </w:t>
      </w:r>
      <w:r w:rsidR="00591767" w:rsidRPr="005854F0">
        <w:t>Помог TorBrowse</w:t>
      </w:r>
      <w:r w:rsidR="00591767">
        <w:t>, кое-</w:t>
      </w:r>
      <w:r w:rsidR="00591767" w:rsidRPr="005854F0">
        <w:t>как скачал нужный файл. Автор вообще</w:t>
      </w:r>
      <w:r w:rsidR="00591767">
        <w:t>-</w:t>
      </w:r>
      <w:r w:rsidR="00591767" w:rsidRPr="005854F0">
        <w:t xml:space="preserve">то выложил и хекс  (будет в архиве с исходником), но мне интереснее работать непосредственно с самой программой, нашел для себя много интересного. </w:t>
      </w:r>
      <w:r w:rsidR="005854F0" w:rsidRPr="005854F0">
        <w:t>Кстати, один из возможных вариантов вывода информации из EEPROM памяти микроконтроллера в LCD я привел в статье «</w:t>
      </w:r>
      <w:hyperlink r:id="rId5" w:tooltip="Вывод  текста из EEPROM на ЖКИ" w:history="1">
        <w:r w:rsidR="005854F0" w:rsidRPr="005854F0">
          <w:rPr>
            <w:rStyle w:val="a5"/>
          </w:rPr>
          <w:t>Вывод текста из EEPROM на ЖКИ</w:t>
        </w:r>
      </w:hyperlink>
      <w:r w:rsidR="005854F0" w:rsidRPr="005854F0">
        <w:t>»</w:t>
      </w:r>
      <w:r w:rsidR="00591767">
        <w:t xml:space="preserve">. </w:t>
      </w:r>
    </w:p>
    <w:p w:rsidR="00737F60" w:rsidRDefault="00737F60" w:rsidP="00737F60">
      <w:pPr>
        <w:spacing w:after="0"/>
      </w:pPr>
      <w:r>
        <w:tab/>
      </w:r>
      <w:r w:rsidR="00712521">
        <w:t>Схема прибора проста и показана на рисунке 1.</w:t>
      </w:r>
      <w:r w:rsidR="00E670EB">
        <w:t xml:space="preserve"> Схема немного отличается от оригинала способом подключения перемычек J1…</w:t>
      </w:r>
      <w:r w:rsidR="00E670EB">
        <w:rPr>
          <w:lang w:val="en-US"/>
        </w:rPr>
        <w:t>J</w:t>
      </w:r>
      <w:r w:rsidR="00E670EB" w:rsidRPr="00E670EB">
        <w:t xml:space="preserve">4. </w:t>
      </w:r>
      <w:r w:rsidR="00E45378">
        <w:t>Перемычку</w:t>
      </w:r>
      <w:r w:rsidR="00E45378" w:rsidRPr="00BA0002">
        <w:t xml:space="preserve"> для </w:t>
      </w:r>
      <w:r w:rsidR="00E45378">
        <w:t>переключения на разные индикаторы 1601 или 1602 я вообще убрал</w:t>
      </w:r>
      <w:r w:rsidR="00BA0002">
        <w:t xml:space="preserve"> и оставил лишь подтягивающий резистор R10. </w:t>
      </w:r>
      <w:r w:rsidR="00BA0002" w:rsidRPr="00BA0002">
        <w:t xml:space="preserve">Если он отсутствует, то </w:t>
      </w:r>
      <w:r w:rsidR="00BA0002">
        <w:t xml:space="preserve">программа будет работать с ЖКИ 1601, а если его поставить – то с 1602. </w:t>
      </w:r>
    </w:p>
    <w:p w:rsidR="00703680" w:rsidRDefault="0086547D" w:rsidP="00737F60">
      <w:pPr>
        <w:spacing w:after="0"/>
      </w:pPr>
      <w:r>
        <w:rPr>
          <w:noProof/>
          <w:lang w:eastAsia="ru-RU"/>
        </w:rPr>
        <w:drawing>
          <wp:inline distT="0" distB="0" distL="0" distR="0">
            <wp:extent cx="4095750" cy="2785110"/>
            <wp:effectExtent l="19050" t="0" r="0" b="0"/>
            <wp:docPr id="2" name="Рисунок 1" descr="Схема точного измерителя L и  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хема точного измерителя L и  C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95750" cy="2785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209A" w:rsidRDefault="003A209A" w:rsidP="00737F60">
      <w:pPr>
        <w:spacing w:after="0"/>
      </w:pPr>
      <w:r>
        <w:lastRenderedPageBreak/>
        <w:t>На рисунке 2 представлена схема оригинала.</w:t>
      </w:r>
      <w:r w:rsidR="005B6103">
        <w:rPr>
          <w:noProof/>
          <w:lang w:eastAsia="ru-RU"/>
        </w:rPr>
        <w:drawing>
          <wp:inline distT="0" distB="0" distL="0" distR="0">
            <wp:extent cx="6667500" cy="3314700"/>
            <wp:effectExtent l="19050" t="0" r="0" b="0"/>
            <wp:docPr id="4" name="Рисунок 3" descr="Высокоточный цифровой LC метр на PIC16F6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Высокоточный цифровой LC метр на PIC16F628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67500" cy="3314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5E20" w:rsidRDefault="00C95E20" w:rsidP="00C95E20">
      <w:pPr>
        <w:spacing w:after="0"/>
      </w:pPr>
      <w:r>
        <w:tab/>
      </w:r>
      <w:r w:rsidRPr="00C95E20">
        <w:t>Пр</w:t>
      </w:r>
      <w:r w:rsidR="003B3FAF">
        <w:t>ет</w:t>
      </w:r>
      <w:r w:rsidRPr="00C95E20">
        <w:t>ерпела небо</w:t>
      </w:r>
      <w:r w:rsidR="003B3FAF">
        <w:t>л</w:t>
      </w:r>
      <w:r w:rsidRPr="00C95E20">
        <w:t xml:space="preserve">ьшие изменения и </w:t>
      </w:r>
      <w:r w:rsidR="003B3FAF">
        <w:t xml:space="preserve">схема питания. В схему введен модуль на микросхеме МТ3608. Это повышающий преобразователь </w:t>
      </w:r>
      <w:r w:rsidR="00E16EB5">
        <w:t xml:space="preserve">напряжения, приобретенный на Али. В моем случае прибор питается от одного </w:t>
      </w:r>
      <w:r w:rsidR="00AD547D">
        <w:t xml:space="preserve">литиевого </w:t>
      </w:r>
      <w:r w:rsidR="00E16EB5">
        <w:t xml:space="preserve">аккумулятора </w:t>
      </w:r>
      <w:r w:rsidR="00AD547D">
        <w:t>18650 напряжением 3,7 вольт.</w:t>
      </w:r>
      <w:r w:rsidR="005B6103">
        <w:t xml:space="preserve"> Самое главное – ушел от кроны.</w:t>
      </w:r>
      <w:r w:rsidR="008C479E">
        <w:t xml:space="preserve"> </w:t>
      </w:r>
    </w:p>
    <w:p w:rsidR="008C479E" w:rsidRPr="00C95E20" w:rsidRDefault="008C479E" w:rsidP="00C95E20">
      <w:pPr>
        <w:spacing w:after="0"/>
      </w:pPr>
      <w:r>
        <w:tab/>
        <w:t xml:space="preserve">Конденсаторы С4 и С6 по заявлению автора должны быть танталовые и новые, т.к. у старых, по его словам большой ток утечки. </w:t>
      </w:r>
      <w:r w:rsidR="00AF2A90">
        <w:t>Конечно, ждать пока конденсаторы пришлют китайцы и не факт, что качественные</w:t>
      </w:r>
      <w:r w:rsidR="002D71DF">
        <w:t xml:space="preserve">, естественно не стал. Поставил то, что нашел. </w:t>
      </w:r>
    </w:p>
    <w:p w:rsidR="003818F7" w:rsidRDefault="00D00A90" w:rsidP="00C95E20">
      <w:pPr>
        <w:spacing w:after="0"/>
      </w:pPr>
      <w:r>
        <w:tab/>
        <w:t>С программой возился только ради интереса, много интересных решений. Для этого</w:t>
      </w:r>
      <w:r w:rsidR="000E7818">
        <w:t>,</w:t>
      </w:r>
      <w:r>
        <w:t xml:space="preserve"> создал в среде разработки MPLAB проект</w:t>
      </w:r>
      <w:r w:rsidR="000E7818">
        <w:t>, загрузил исходник и подключаемый файл, с трудом до</w:t>
      </w:r>
      <w:r w:rsidR="007B07CE">
        <w:t>бытым у</w:t>
      </w:r>
      <w:r w:rsidR="000E7818">
        <w:t xml:space="preserve"> </w:t>
      </w:r>
      <w:r w:rsidR="007B07CE" w:rsidRPr="005854F0">
        <w:t>Microchip</w:t>
      </w:r>
      <w:r w:rsidR="007B07CE">
        <w:t xml:space="preserve"> - </w:t>
      </w:r>
      <w:r w:rsidR="007B07CE" w:rsidRPr="007B07CE">
        <w:t>FP.TXT</w:t>
      </w:r>
      <w:r w:rsidR="007B07CE">
        <w:t>. Из подключаемого файла удалил согласно рекомендациям автора ненужные подпрограммы.</w:t>
      </w:r>
      <w:r w:rsidR="00F23739">
        <w:t xml:space="preserve"> Все прокомпилировалось </w:t>
      </w:r>
      <w:r w:rsidR="007B07CE">
        <w:t xml:space="preserve"> </w:t>
      </w:r>
      <w:r w:rsidR="00F23739">
        <w:t xml:space="preserve">с первого раза. </w:t>
      </w:r>
      <w:r w:rsidR="00C51347">
        <w:t xml:space="preserve">Программа занимает чуть  больше половины памяти программ PIC16F628A, 1117 слов. </w:t>
      </w:r>
      <w:r w:rsidR="007230B4">
        <w:t>Д</w:t>
      </w:r>
      <w:r w:rsidR="00C51347">
        <w:t xml:space="preserve">аже удивительно, </w:t>
      </w:r>
      <w:r w:rsidR="007230B4">
        <w:t>ну, для меня. Короче, собрал, запрограммировал своим файлом прошивки, вставил, включил – работает!</w:t>
      </w:r>
      <w:r w:rsidR="00390BEF">
        <w:tab/>
        <w:t xml:space="preserve">Внешний вид прибора показан на фото 1. Делал корпус из полистирола. </w:t>
      </w:r>
      <w:r w:rsidR="00D721D9">
        <w:t xml:space="preserve">Клеил самодельным клеем -  полистирол растворенный в ксилоле до сметанообразной консистенции.  </w:t>
      </w:r>
      <w:r w:rsidR="00390BEF">
        <w:t xml:space="preserve">Вообще для меня корпус имеет второстепенное значение, поэтому вы свой сделаете лучше. </w:t>
      </w:r>
    </w:p>
    <w:p w:rsidR="00D721D9" w:rsidRDefault="006519DD" w:rsidP="00C95E20">
      <w:pPr>
        <w:spacing w:after="0"/>
      </w:pPr>
      <w:r>
        <w:rPr>
          <w:noProof/>
          <w:lang w:eastAsia="ru-RU"/>
        </w:rPr>
        <w:drawing>
          <wp:inline distT="0" distB="0" distL="0" distR="0">
            <wp:extent cx="3894290" cy="2657475"/>
            <wp:effectExtent l="19050" t="0" r="0" b="0"/>
            <wp:docPr id="3" name="Рисунок 2" descr="Общий вид прибор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бщий вид прибора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899178" cy="26608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19DD" w:rsidRPr="005854F0" w:rsidRDefault="00A20586" w:rsidP="00C95E20">
      <w:pPr>
        <w:spacing w:after="0"/>
      </w:pPr>
      <w:r>
        <w:t xml:space="preserve">При вклеивании аккумуляторного отсека пришлось развернуть тумблер включения. </w:t>
      </w:r>
      <w:r w:rsidR="007A4E41">
        <w:t>Отсек питания тоже покупал на Али.</w:t>
      </w:r>
    </w:p>
    <w:p w:rsidR="00FF36BA" w:rsidRDefault="002C0B22" w:rsidP="00C95E20">
      <w:pPr>
        <w:spacing w:after="0"/>
      </w:pPr>
      <w:r>
        <w:tab/>
      </w:r>
      <w:r w:rsidR="00B14C03">
        <w:t xml:space="preserve">Все детали кроме </w:t>
      </w:r>
      <w:r w:rsidR="00B14C03">
        <w:rPr>
          <w:lang w:val="en-US"/>
        </w:rPr>
        <w:t>DC</w:t>
      </w:r>
      <w:r w:rsidR="00B14C03">
        <w:t xml:space="preserve">-DC и аккумулятора, тумблеров и клемм с кнопкой размещены на печатной плате. В процессе изготовления прибора версий топологии печатной платы было шесть. </w:t>
      </w:r>
      <w:r w:rsidR="00FF36BA">
        <w:t xml:space="preserve">В архиве последняя версия. На всякий случай еще раз </w:t>
      </w:r>
      <w:r w:rsidR="007E16FB">
        <w:t>проверьте</w:t>
      </w:r>
      <w:r w:rsidR="00FF36BA">
        <w:t xml:space="preserve"> правильность разводки проводников. </w:t>
      </w:r>
    </w:p>
    <w:p w:rsidR="00C93891" w:rsidRDefault="00FF36BA" w:rsidP="00C95E20">
      <w:pPr>
        <w:spacing w:after="0"/>
      </w:pPr>
      <w:r>
        <w:rPr>
          <w:noProof/>
          <w:lang w:eastAsia="ru-RU"/>
        </w:rPr>
        <w:lastRenderedPageBreak/>
        <w:drawing>
          <wp:inline distT="0" distB="0" distL="0" distR="0">
            <wp:extent cx="5534025" cy="3170205"/>
            <wp:effectExtent l="19050" t="0" r="9525" b="0"/>
            <wp:docPr id="5" name="Рисунок 4" descr="Печатная плата L С метр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ечатная плата L С метра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534025" cy="3170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14C03">
        <w:t xml:space="preserve"> </w:t>
      </w:r>
    </w:p>
    <w:p w:rsidR="001A32A0" w:rsidRPr="001E6317" w:rsidRDefault="00DA4E13" w:rsidP="00C95E20">
      <w:pPr>
        <w:spacing w:after="0"/>
      </w:pPr>
      <w:r>
        <w:t xml:space="preserve"> Регулировка прибора не вызвала ни каких вопросов. </w:t>
      </w:r>
      <w:r w:rsidR="0046324D">
        <w:t xml:space="preserve">Автор советует:  1) </w:t>
      </w:r>
      <w:r w:rsidR="00097DBF">
        <w:t xml:space="preserve"> </w:t>
      </w:r>
      <w:r w:rsidR="00E010C9">
        <w:t xml:space="preserve">Включаем прибор и даем ему прогреться минут 10. При условии, что он уже в корпусе. Без корпуса можно только проверить работоспособность устройства, но </w:t>
      </w:r>
      <w:r w:rsidR="00EF6ED0">
        <w:t>калибровка должна осуществляться в полностью собранном приборе. Лучше, если внутри корпус будет оклеен экранирующей фольгой. Даже не лучше, а обязательно, если вы планируете работать с малыми величинами емкостей и индуктивностей.</w:t>
      </w:r>
      <w:r w:rsidR="0046324D">
        <w:t xml:space="preserve"> </w:t>
      </w:r>
      <w:r w:rsidR="007E16FB">
        <w:t>Без экрана, который я еще не поставил, имеет место влияние на показания емкост</w:t>
      </w:r>
      <w:r w:rsidR="00291DA1">
        <w:t>и</w:t>
      </w:r>
      <w:r w:rsidR="007E16FB">
        <w:t xml:space="preserve"> вашего тела. 2) замыкаем перемычку 2(смотрим на рисунок ПП). </w:t>
      </w:r>
      <w:r w:rsidR="00A03A5B">
        <w:t xml:space="preserve">На индикаторе должна </w:t>
      </w:r>
      <w:r w:rsidR="00115341">
        <w:t xml:space="preserve">отображаться частота </w:t>
      </w:r>
      <w:r w:rsidR="00F65007">
        <w:rPr>
          <w:lang w:val="en-US"/>
        </w:rPr>
        <w:t>F</w:t>
      </w:r>
      <w:r w:rsidR="00F65007" w:rsidRPr="00F65007">
        <w:t xml:space="preserve">1 </w:t>
      </w:r>
      <w:r w:rsidR="00115341">
        <w:t>в таком виде 00050000 – примерно 50 килогерц</w:t>
      </w:r>
      <w:r w:rsidR="007C6400" w:rsidRPr="007C6400">
        <w:t xml:space="preserve"> </w:t>
      </w:r>
      <w:r w:rsidR="007C6400">
        <w:t xml:space="preserve"> </w:t>
      </w:r>
      <w:r w:rsidR="007C6400" w:rsidRPr="007C6400">
        <w:t>+/- 10%</w:t>
      </w:r>
      <w:r w:rsidR="007C6400">
        <w:t xml:space="preserve"> </w:t>
      </w:r>
      <w:r w:rsidR="00115341">
        <w:t xml:space="preserve">. </w:t>
      </w:r>
      <w:r w:rsidR="00F65007">
        <w:t xml:space="preserve">В моем случае она равна </w:t>
      </w:r>
      <w:r w:rsidR="008478E3">
        <w:t>00052834Гц.</w:t>
      </w:r>
      <w:r w:rsidR="007C6400">
        <w:t xml:space="preserve"> Если частота ниже чем 40</w:t>
      </w:r>
      <w:r w:rsidR="00043785">
        <w:t xml:space="preserve">000Гц, то выберите дроссель </w:t>
      </w:r>
      <w:r w:rsidR="00043785">
        <w:rPr>
          <w:lang w:val="en-US"/>
        </w:rPr>
        <w:t>L</w:t>
      </w:r>
      <w:r w:rsidR="00043785" w:rsidRPr="00043785">
        <w:t xml:space="preserve">1 </w:t>
      </w:r>
      <w:r w:rsidR="00043785">
        <w:t>с меньшей индуктивностью.</w:t>
      </w:r>
      <w:r w:rsidR="008478E3">
        <w:t xml:space="preserve"> </w:t>
      </w:r>
      <w:r w:rsidR="00115341">
        <w:t>3) Замыкаем перемычку 1,</w:t>
      </w:r>
      <w:r w:rsidR="00F65007">
        <w:t xml:space="preserve"> на индикаторе отобразится частота два – F2</w:t>
      </w:r>
      <w:r w:rsidR="00F65007" w:rsidRPr="00F65007">
        <w:t>, равная примерно</w:t>
      </w:r>
      <w:r w:rsidR="00F65007">
        <w:t xml:space="preserve"> 70% </w:t>
      </w:r>
      <w:r w:rsidR="00D6682C">
        <w:rPr>
          <w:rFonts w:cstheme="minorHAnsi"/>
        </w:rPr>
        <w:t>±</w:t>
      </w:r>
      <w:r w:rsidR="00D6682C" w:rsidRPr="00D6682C">
        <w:t xml:space="preserve"> 5%  </w:t>
      </w:r>
      <w:r w:rsidR="00F65007">
        <w:t>от первой частоты.</w:t>
      </w:r>
      <w:r w:rsidR="008478E3">
        <w:t xml:space="preserve"> У моего прибора – 00037458Гц. Это получается примерно </w:t>
      </w:r>
      <w:r w:rsidR="00D6682C">
        <w:t>70,9%</w:t>
      </w:r>
      <w:r w:rsidR="00D6682C" w:rsidRPr="00E91DF2">
        <w:t xml:space="preserve">. 4) </w:t>
      </w:r>
      <w:r w:rsidR="00E91DF2">
        <w:t xml:space="preserve">Переводим переключатель </w:t>
      </w:r>
      <w:r w:rsidR="00E91DF2">
        <w:rPr>
          <w:lang w:val="en-US"/>
        </w:rPr>
        <w:t>SA</w:t>
      </w:r>
      <w:r w:rsidR="00E91DF2" w:rsidRPr="00E91DF2">
        <w:t xml:space="preserve">1 в режим измерения емкости. Нажимаем кнопку калибровки. </w:t>
      </w:r>
      <w:r w:rsidR="001A32A0">
        <w:t>На индикаторе С =    0,0 pF. Подключает контрольный конденсатор</w:t>
      </w:r>
      <w:r w:rsidR="001F7A68">
        <w:t>,</w:t>
      </w:r>
      <w:r w:rsidR="001A32A0">
        <w:t xml:space="preserve"> и смотрим показания прибора.</w:t>
      </w:r>
      <w:r w:rsidR="000F7EE0">
        <w:t xml:space="preserve"> Если показания завышены, то замыкаем перемычку 3 и выравниваем показания</w:t>
      </w:r>
      <w:r w:rsidR="001F7A68">
        <w:t xml:space="preserve"> с номиналом контрольного конденсатора</w:t>
      </w:r>
      <w:r w:rsidR="000F7EE0">
        <w:t xml:space="preserve">. Если показания </w:t>
      </w:r>
      <w:r w:rsidR="001F7A68">
        <w:t>прибора занижены, то замыкаем перемычку 4 и увеличиваем показания.</w:t>
      </w:r>
      <w:r w:rsidR="00CD146C">
        <w:t xml:space="preserve"> Возможно повторение настройки в процессе эксплуатации, если детали все новые. </w:t>
      </w:r>
    </w:p>
    <w:p w:rsidR="00AE787B" w:rsidRDefault="00043785" w:rsidP="00C95E20">
      <w:pPr>
        <w:spacing w:after="0"/>
      </w:pPr>
      <w:r w:rsidRPr="001E6317">
        <w:tab/>
      </w:r>
      <w:r w:rsidR="00832CCA" w:rsidRPr="00832CCA">
        <w:t>После того, как все это быстро заработало и настроилось</w:t>
      </w:r>
      <w:r w:rsidR="00832CCA">
        <w:t xml:space="preserve">, что-то стало даже скучно. </w:t>
      </w:r>
      <w:r w:rsidR="00D43A3F">
        <w:t>Т</w:t>
      </w:r>
      <w:r w:rsidR="00B0446B">
        <w:t>о</w:t>
      </w:r>
      <w:r w:rsidR="00D43A3F">
        <w:t xml:space="preserve">варищ автор упоминал, что лучше применить дроссель с индуктивность поменьше и сделать частоту F1 около 60000Гц. Надо попробовать. </w:t>
      </w:r>
      <w:r w:rsidR="007E16FB">
        <w:t xml:space="preserve">Намотал на маленькой гантельке индуктивность, получилось, где то 85 мкГн. </w:t>
      </w:r>
      <w:r w:rsidR="00B0446B">
        <w:t xml:space="preserve">Измерял этим же прибором. </w:t>
      </w:r>
      <w:r w:rsidR="005C60DE">
        <w:t>Бац! А с этим дросселем прибор не работает. Ставлю буржуйский, маленький зелененький с цветной маркировкой – прекрасно работает</w:t>
      </w:r>
      <w:r w:rsidR="00251008">
        <w:t xml:space="preserve"> на всех режимах</w:t>
      </w:r>
      <w:r w:rsidR="005C60DE">
        <w:t xml:space="preserve">. </w:t>
      </w:r>
      <w:r w:rsidR="007E16FB">
        <w:t xml:space="preserve">Запаиваю на 100мкГн наш, но не ДП3-03, который стоял изначально, а поменьше ДМ04 – работает прибор, откалибровал, подстроил показания, проверил кучу конденсаторов. </w:t>
      </w:r>
      <w:r w:rsidR="00251008">
        <w:t xml:space="preserve">Все хорошо. Стал измерять индуктивность, </w:t>
      </w:r>
      <w:r w:rsidR="00C3538B">
        <w:t xml:space="preserve">не соответствие номиналу на десятки процентов. Хотя показания свободно подстраиваются перемычками для подстройки конденсаторов, но тогда убегают показания при замере емкости. </w:t>
      </w:r>
      <w:r w:rsidR="007E16FB">
        <w:t xml:space="preserve">Чем не понравились дросселя разбираться не стал, возможно, большим активным сопротивлением. </w:t>
      </w:r>
      <w:r w:rsidR="000308D5">
        <w:t>Решил выбрать импортный дроссель 100uH</w:t>
      </w:r>
      <w:r w:rsidR="000308D5" w:rsidRPr="00AA1CE4">
        <w:t xml:space="preserve">, но с </w:t>
      </w:r>
      <w:r w:rsidR="00AA1CE4">
        <w:t xml:space="preserve">максимально возможным допуском в меньшую сторону. </w:t>
      </w:r>
      <w:r w:rsidR="000308D5">
        <w:t xml:space="preserve"> </w:t>
      </w:r>
      <w:r w:rsidR="00AA1CE4">
        <w:t xml:space="preserve"> Попался дроссель с величиной индуктивности 93uH</w:t>
      </w:r>
      <w:r w:rsidR="00AA1CE4" w:rsidRPr="00AA1CE4">
        <w:t xml:space="preserve">. Его и поставил. На этом </w:t>
      </w:r>
      <w:r w:rsidR="002E141A">
        <w:t>эксперименты закончил, пока не спалил последний 628.</w:t>
      </w:r>
      <w:r w:rsidR="00861CEE">
        <w:t xml:space="preserve"> Почему так странно ведет себя измерительный генератор с индуктивностями в разных исполнениях, пока осталось загадкой. </w:t>
      </w:r>
      <w:r w:rsidR="00EB4D9F">
        <w:t>Может</w:t>
      </w:r>
      <w:r w:rsidR="006315A0">
        <w:t>,</w:t>
      </w:r>
      <w:r w:rsidR="00EB4D9F">
        <w:t xml:space="preserve"> стоило еще поиграть смещением на входе компаратора, </w:t>
      </w:r>
      <w:r w:rsidR="00040522">
        <w:t xml:space="preserve">или OOC, </w:t>
      </w:r>
      <w:r w:rsidR="00EB4D9F">
        <w:t>не знаю.</w:t>
      </w:r>
      <w:r w:rsidR="00040522" w:rsidRPr="00040522">
        <w:t xml:space="preserve"> </w:t>
      </w:r>
      <w:r w:rsidR="006315A0">
        <w:t>Возможно</w:t>
      </w:r>
      <w:r w:rsidR="00560071">
        <w:t>,</w:t>
      </w:r>
      <w:r w:rsidR="006315A0">
        <w:t xml:space="preserve"> у вас с другим контроллером такого эффекта и не будет.</w:t>
      </w:r>
      <w:r w:rsidR="00560071">
        <w:t xml:space="preserve"> Сами понимаете, </w:t>
      </w:r>
      <w:proofErr w:type="spellStart"/>
      <w:r w:rsidR="00560071">
        <w:t>made</w:t>
      </w:r>
      <w:proofErr w:type="spellEnd"/>
      <w:r w:rsidR="00560071">
        <w:t xml:space="preserve"> </w:t>
      </w:r>
      <w:proofErr w:type="spellStart"/>
      <w:r w:rsidR="00560071">
        <w:t>in</w:t>
      </w:r>
      <w:proofErr w:type="spellEnd"/>
      <w:r w:rsidR="00560071">
        <w:t xml:space="preserve"> </w:t>
      </w:r>
      <w:proofErr w:type="spellStart"/>
      <w:r w:rsidR="00560071">
        <w:t>China</w:t>
      </w:r>
      <w:proofErr w:type="spellEnd"/>
      <w:r w:rsidR="00560071">
        <w:t>.</w:t>
      </w:r>
      <w:r w:rsidR="00560071" w:rsidRPr="00560071">
        <w:t xml:space="preserve"> </w:t>
      </w:r>
      <w:r w:rsidR="006315A0">
        <w:t xml:space="preserve"> </w:t>
      </w:r>
      <w:r w:rsidR="007E16FB">
        <w:t xml:space="preserve">Ну, по крайней мере, об этом вы уже знаете. </w:t>
      </w:r>
      <w:r w:rsidR="00C51A7B" w:rsidRPr="00C51A7B">
        <w:t>Бо</w:t>
      </w:r>
      <w:r w:rsidR="00C51A7B">
        <w:t xml:space="preserve">льше проблем не встретилось – вроде и рассказывать не о чем. </w:t>
      </w:r>
      <w:r w:rsidR="009849A0">
        <w:t xml:space="preserve">Да, машинный код, представленный автором, я не стал проверять, я заливал в контроллер скомпилированный код из своего проекта MPLAB </w:t>
      </w:r>
      <w:r w:rsidR="00AE787B">
        <w:t>–</w:t>
      </w:r>
      <w:r w:rsidR="009849A0" w:rsidRPr="009849A0">
        <w:t xml:space="preserve"> </w:t>
      </w:r>
      <w:r w:rsidR="00AE787B">
        <w:t>находится в архиве в папке «</w:t>
      </w:r>
      <w:r w:rsidR="00AE787B" w:rsidRPr="00AE787B">
        <w:t>LC_swcal_004</w:t>
      </w:r>
      <w:r w:rsidR="00AE787B">
        <w:t xml:space="preserve">». </w:t>
      </w:r>
      <w:r w:rsidR="00C51A7B">
        <w:t xml:space="preserve">Советую этот прибор к повторению, очень достойный. </w:t>
      </w:r>
      <w:r w:rsidR="001E6317">
        <w:t xml:space="preserve"> </w:t>
      </w:r>
      <w:r w:rsidR="00AE787B">
        <w:t>Всем удачи и успехов. К.В.Ю.</w:t>
      </w:r>
    </w:p>
    <w:p w:rsidR="000308D5" w:rsidRPr="00AA1CE4" w:rsidRDefault="001E6317" w:rsidP="00C95E20">
      <w:pPr>
        <w:spacing w:after="0"/>
      </w:pPr>
      <w:r>
        <w:t>Скачать файлы проекта можно здесь.</w:t>
      </w:r>
    </w:p>
    <w:sectPr w:rsidR="000308D5" w:rsidRPr="00AA1CE4" w:rsidSect="005B0640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B0640"/>
    <w:rsid w:val="000008A0"/>
    <w:rsid w:val="000235FE"/>
    <w:rsid w:val="000308D5"/>
    <w:rsid w:val="00040522"/>
    <w:rsid w:val="00043785"/>
    <w:rsid w:val="00055C43"/>
    <w:rsid w:val="00067337"/>
    <w:rsid w:val="00073253"/>
    <w:rsid w:val="000922CA"/>
    <w:rsid w:val="00097DBF"/>
    <w:rsid w:val="000E7818"/>
    <w:rsid w:val="000F7EE0"/>
    <w:rsid w:val="00102558"/>
    <w:rsid w:val="00115341"/>
    <w:rsid w:val="001362AF"/>
    <w:rsid w:val="00172FA1"/>
    <w:rsid w:val="00174DCB"/>
    <w:rsid w:val="001A32A0"/>
    <w:rsid w:val="001B1C77"/>
    <w:rsid w:val="001B2CC9"/>
    <w:rsid w:val="001D3201"/>
    <w:rsid w:val="001E6317"/>
    <w:rsid w:val="001F7A68"/>
    <w:rsid w:val="002061AB"/>
    <w:rsid w:val="00246D1C"/>
    <w:rsid w:val="00251008"/>
    <w:rsid w:val="00273A92"/>
    <w:rsid w:val="00291DA1"/>
    <w:rsid w:val="002B7E58"/>
    <w:rsid w:val="002C09EB"/>
    <w:rsid w:val="002C0B22"/>
    <w:rsid w:val="002D71DF"/>
    <w:rsid w:val="002E141A"/>
    <w:rsid w:val="00363C46"/>
    <w:rsid w:val="003818F7"/>
    <w:rsid w:val="00390BEF"/>
    <w:rsid w:val="003A209A"/>
    <w:rsid w:val="003B3FAF"/>
    <w:rsid w:val="00433256"/>
    <w:rsid w:val="00444348"/>
    <w:rsid w:val="00457BE2"/>
    <w:rsid w:val="0046324D"/>
    <w:rsid w:val="0051309D"/>
    <w:rsid w:val="00560071"/>
    <w:rsid w:val="005854F0"/>
    <w:rsid w:val="005866BF"/>
    <w:rsid w:val="00591767"/>
    <w:rsid w:val="005B0640"/>
    <w:rsid w:val="005B6103"/>
    <w:rsid w:val="005C60DE"/>
    <w:rsid w:val="006315A0"/>
    <w:rsid w:val="006519DD"/>
    <w:rsid w:val="00657F2D"/>
    <w:rsid w:val="00703680"/>
    <w:rsid w:val="00712521"/>
    <w:rsid w:val="007217E3"/>
    <w:rsid w:val="007230B4"/>
    <w:rsid w:val="00737F60"/>
    <w:rsid w:val="007A4E41"/>
    <w:rsid w:val="007B07CE"/>
    <w:rsid w:val="007C6400"/>
    <w:rsid w:val="007E16FB"/>
    <w:rsid w:val="00832CCA"/>
    <w:rsid w:val="008478E3"/>
    <w:rsid w:val="00861CEE"/>
    <w:rsid w:val="0086547D"/>
    <w:rsid w:val="008813AB"/>
    <w:rsid w:val="00883D99"/>
    <w:rsid w:val="008878D0"/>
    <w:rsid w:val="008C479E"/>
    <w:rsid w:val="009849A0"/>
    <w:rsid w:val="00A03A5B"/>
    <w:rsid w:val="00A20586"/>
    <w:rsid w:val="00A30ADB"/>
    <w:rsid w:val="00AA1CE4"/>
    <w:rsid w:val="00AC17E1"/>
    <w:rsid w:val="00AD547D"/>
    <w:rsid w:val="00AE787B"/>
    <w:rsid w:val="00AF2A90"/>
    <w:rsid w:val="00B0446B"/>
    <w:rsid w:val="00B14C03"/>
    <w:rsid w:val="00B35EB4"/>
    <w:rsid w:val="00BA0002"/>
    <w:rsid w:val="00BD6F67"/>
    <w:rsid w:val="00C3538B"/>
    <w:rsid w:val="00C51347"/>
    <w:rsid w:val="00C51A7B"/>
    <w:rsid w:val="00C93891"/>
    <w:rsid w:val="00C95E20"/>
    <w:rsid w:val="00CD146C"/>
    <w:rsid w:val="00D00A90"/>
    <w:rsid w:val="00D43A3F"/>
    <w:rsid w:val="00D6682C"/>
    <w:rsid w:val="00D721D9"/>
    <w:rsid w:val="00D92889"/>
    <w:rsid w:val="00DA4E13"/>
    <w:rsid w:val="00E010C9"/>
    <w:rsid w:val="00E16EB5"/>
    <w:rsid w:val="00E45378"/>
    <w:rsid w:val="00E670EB"/>
    <w:rsid w:val="00E91DF2"/>
    <w:rsid w:val="00EB4D9F"/>
    <w:rsid w:val="00EF6ED0"/>
    <w:rsid w:val="00F23739"/>
    <w:rsid w:val="00F248EA"/>
    <w:rsid w:val="00F65007"/>
    <w:rsid w:val="00F7577D"/>
    <w:rsid w:val="00FF36BA"/>
    <w:rsid w:val="00FF6A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891"/>
  </w:style>
  <w:style w:type="paragraph" w:styleId="1">
    <w:name w:val="heading 1"/>
    <w:basedOn w:val="a"/>
    <w:link w:val="10"/>
    <w:uiPriority w:val="9"/>
    <w:qFormat/>
    <w:rsid w:val="005854F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62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62A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5854F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Hyperlink"/>
    <w:basedOn w:val="a0"/>
    <w:uiPriority w:val="99"/>
    <w:unhideWhenUsed/>
    <w:rsid w:val="005854F0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59176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794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hyperlink" Target="https://www.kondratev-v.ru/programmirovanie/vyvod-teksta-iz-eeprom-na-zhki.html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1307</TotalTime>
  <Pages>1</Pages>
  <Words>1072</Words>
  <Characters>6113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Валерий</dc:creator>
  <cp:lastModifiedBy>Валерий</cp:lastModifiedBy>
  <cp:revision>14</cp:revision>
  <dcterms:created xsi:type="dcterms:W3CDTF">2023-10-29T09:13:00Z</dcterms:created>
  <dcterms:modified xsi:type="dcterms:W3CDTF">2023-11-01T09:44:00Z</dcterms:modified>
</cp:coreProperties>
</file>