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13" w:rsidRDefault="00B14D88" w:rsidP="00535DA4">
      <w:pPr>
        <w:spacing w:after="0"/>
        <w:ind w:left="708" w:firstLine="708"/>
      </w:pPr>
      <w:r>
        <w:t>Взаимодействие PIC контроллеров с драйвером светодиодных индикаторов MAX7219</w:t>
      </w:r>
    </w:p>
    <w:p w:rsidR="00EE5604" w:rsidRPr="00EE5604" w:rsidRDefault="00230EB8" w:rsidP="004938D1">
      <w:pPr>
        <w:spacing w:after="0"/>
        <w:ind w:firstLine="708"/>
      </w:pPr>
      <w:r>
        <w:t xml:space="preserve">Во многих </w:t>
      </w:r>
      <w:r w:rsidR="00B14D88">
        <w:t>пр</w:t>
      </w:r>
      <w:r>
        <w:t xml:space="preserve">иборах и устройствах </w:t>
      </w:r>
      <w:r w:rsidR="00B14D88">
        <w:t xml:space="preserve">для </w:t>
      </w:r>
      <w:r>
        <w:t xml:space="preserve">отображения информации </w:t>
      </w:r>
      <w:r w:rsidR="00B14D88">
        <w:t>используют светодиоды</w:t>
      </w:r>
      <w:r w:rsidR="00B14D88" w:rsidRPr="00B14D88">
        <w:t xml:space="preserve"> </w:t>
      </w:r>
      <w:r>
        <w:t>или</w:t>
      </w:r>
      <w:r w:rsidRPr="00230EB8">
        <w:t xml:space="preserve"> </w:t>
      </w:r>
      <w:r w:rsidR="00B14D88">
        <w:t>семисегме</w:t>
      </w:r>
      <w:r>
        <w:t xml:space="preserve">нтные светодиодные индикаторы. </w:t>
      </w:r>
      <w:r w:rsidRPr="00230EB8">
        <w:t>Д</w:t>
      </w:r>
      <w:r>
        <w:t xml:space="preserve">остоинством подобных устройств отображения информации является наличие </w:t>
      </w:r>
      <w:r w:rsidR="00B14D88">
        <w:t>больш</w:t>
      </w:r>
      <w:r>
        <w:t xml:space="preserve">ой  яркости  и  контрастности. </w:t>
      </w:r>
      <w:r w:rsidR="00C75869">
        <w:t>Они</w:t>
      </w:r>
      <w:r w:rsidR="00B14D88">
        <w:t xml:space="preserve"> </w:t>
      </w:r>
      <w:r w:rsidR="00C75869">
        <w:t>хорошо различимы под любым углом при любом освещении</w:t>
      </w:r>
      <w:r w:rsidR="00B14D88">
        <w:t xml:space="preserve">. </w:t>
      </w:r>
      <w:r w:rsidR="00C75869">
        <w:t xml:space="preserve">Так  же светодиоды </w:t>
      </w:r>
      <w:r w:rsidR="007A2C44">
        <w:t xml:space="preserve">имеют </w:t>
      </w:r>
      <w:r w:rsidR="00384AAB">
        <w:t>меньшую восприимчивость</w:t>
      </w:r>
      <w:r w:rsidR="00C75869">
        <w:t xml:space="preserve"> </w:t>
      </w:r>
      <w:r w:rsidR="00B14D88">
        <w:t>к</w:t>
      </w:r>
      <w:r w:rsidR="00C75869">
        <w:t xml:space="preserve"> </w:t>
      </w:r>
      <w:r w:rsidR="00B14D88">
        <w:t xml:space="preserve">механическим  </w:t>
      </w:r>
      <w:r w:rsidR="00535DA4">
        <w:t>нагрузкам</w:t>
      </w:r>
      <w:r w:rsidR="007A2C44">
        <w:t>, чем ЖКИ</w:t>
      </w:r>
      <w:r w:rsidR="00535DA4">
        <w:t xml:space="preserve">.  Многие  светодиоды </w:t>
      </w:r>
      <w:r w:rsidR="00B14D88">
        <w:t xml:space="preserve">могут  работать </w:t>
      </w:r>
      <w:r w:rsidR="00535DA4">
        <w:t xml:space="preserve"> в</w:t>
      </w:r>
      <w:r w:rsidR="00B14D88">
        <w:t xml:space="preserve">  </w:t>
      </w:r>
      <w:r w:rsidR="00535DA4">
        <w:t xml:space="preserve">области отрицательных </w:t>
      </w:r>
      <w:r w:rsidR="00B14D88">
        <w:t xml:space="preserve">температур.  При </w:t>
      </w:r>
      <w:r w:rsidR="00535DA4">
        <w:t xml:space="preserve">соблюдении соответствующих режимов срок службы может </w:t>
      </w:r>
      <w:r w:rsidR="00B14D88">
        <w:t>достигать 50 000 часов.</w:t>
      </w:r>
      <w:r w:rsidR="007A2C44">
        <w:t xml:space="preserve"> </w:t>
      </w:r>
      <w:r w:rsidR="00EE5604">
        <w:t>Но практически все светодиодные семисегментные индикаторы и светодиодные матрицы работают в</w:t>
      </w:r>
      <w:r w:rsidR="004938D1">
        <w:t xml:space="preserve"> р</w:t>
      </w:r>
      <w:r w:rsidR="00EE5604" w:rsidRPr="00EE5604">
        <w:t>ежим динамической индикации</w:t>
      </w:r>
      <w:r w:rsidR="004938D1">
        <w:t>, который</w:t>
      </w:r>
      <w:r w:rsidR="00EE5604" w:rsidRPr="00EE5604">
        <w:t> применяют для построения многоразрядных индикаторов. При таком режиме </w:t>
      </w:r>
      <w:r w:rsidR="004938D1">
        <w:t xml:space="preserve">сегменты и </w:t>
      </w:r>
      <w:r w:rsidR="00EE5604" w:rsidRPr="00EE5604">
        <w:t>разряды индикатора работают не одновреме</w:t>
      </w:r>
      <w:r w:rsidR="004938D1">
        <w:t xml:space="preserve">нно, а по очереди. Переключение </w:t>
      </w:r>
      <w:r w:rsidR="00EE5604" w:rsidRPr="00EE5604">
        <w:t>происходит с большой скоростью, из-за этого человеческий глаз не замечает</w:t>
      </w:r>
      <w:r w:rsidR="004938D1">
        <w:t xml:space="preserve"> этого </w:t>
      </w:r>
      <w:r w:rsidR="00384AAB">
        <w:t>переключения</w:t>
      </w:r>
      <w:r w:rsidR="00EE5604" w:rsidRPr="00EE5604">
        <w:t>. Так как у светодиодов очень малая инерционность, сменяющиеся разряды сливают</w:t>
      </w:r>
      <w:r w:rsidR="00384AAB">
        <w:t>с</w:t>
      </w:r>
      <w:r w:rsidR="00EE5604" w:rsidRPr="00EE5604">
        <w:t>я в одно изображение.</w:t>
      </w:r>
    </w:p>
    <w:p w:rsidR="00816C2E" w:rsidRDefault="00535DA4" w:rsidP="00CF1D6B">
      <w:pPr>
        <w:spacing w:after="0"/>
      </w:pPr>
      <w:r w:rsidRPr="00EE5604">
        <w:tab/>
      </w:r>
      <w:r w:rsidR="007D3ADC">
        <w:t xml:space="preserve">Для упрощения </w:t>
      </w:r>
      <w:r w:rsidR="00816C2E" w:rsidRPr="00816C2E">
        <w:t xml:space="preserve">кода </w:t>
      </w:r>
      <w:r w:rsidR="007D3ADC">
        <w:t xml:space="preserve">программы индикации и сбережения ресурсов микроконтроллера в схемах применяют драйвер </w:t>
      </w:r>
      <w:r w:rsidR="00816C2E">
        <w:rPr>
          <w:lang w:val="en-US"/>
        </w:rPr>
        <w:t>MAX</w:t>
      </w:r>
      <w:r w:rsidR="00816C2E" w:rsidRPr="00816C2E">
        <w:t xml:space="preserve">7219. </w:t>
      </w:r>
      <w:r w:rsidR="007D3ADC">
        <w:t xml:space="preserve"> </w:t>
      </w:r>
      <w:r w:rsidR="00816C2E" w:rsidRPr="00816C2E">
        <w:t>Микросхема MAX7219</w:t>
      </w:r>
      <w:r w:rsidR="00816C2E">
        <w:t xml:space="preserve"> предназначена для </w:t>
      </w:r>
      <w:r w:rsidR="00816C2E" w:rsidRPr="00816C2E">
        <w:t>управления семисегментными светодиодными индикаторами</w:t>
      </w:r>
      <w:r w:rsidR="00C81978">
        <w:t xml:space="preserve"> и</w:t>
      </w:r>
      <w:r w:rsidR="00C81978" w:rsidRPr="00C81978">
        <w:t xml:space="preserve"> </w:t>
      </w:r>
      <w:r w:rsidR="00C81978">
        <w:t xml:space="preserve">светодиодными матрицами. При этом отпадает необходимость в </w:t>
      </w:r>
      <w:r w:rsidR="00816C2E">
        <w:t>реализации динамической индикации</w:t>
      </w:r>
      <w:r w:rsidR="00C81978">
        <w:t>.</w:t>
      </w:r>
      <w:r w:rsidR="00816C2E">
        <w:t xml:space="preserve"> Управле</w:t>
      </w:r>
      <w:r w:rsidR="00CF1D6B">
        <w:t xml:space="preserve">ние драйвером осуществляется по </w:t>
      </w:r>
      <w:r w:rsidR="00816C2E">
        <w:t>интерфейсу SPI, для реализаци</w:t>
      </w:r>
      <w:r w:rsidR="00CF1D6B">
        <w:t xml:space="preserve">и которого потребуется выделить </w:t>
      </w:r>
      <w:r w:rsidR="00816C2E">
        <w:t>всего 3 линии ввода/вывода</w:t>
      </w:r>
      <w:r w:rsidR="00CF1D6B">
        <w:t xml:space="preserve"> микроконтроллера, </w:t>
      </w:r>
      <w:r w:rsidR="00BD135C">
        <w:t xml:space="preserve">линия тактовых импульсов - </w:t>
      </w:r>
      <w:r w:rsidR="00BD135C" w:rsidRPr="00BD135C">
        <w:t xml:space="preserve"> CLK</w:t>
      </w:r>
      <w:r w:rsidR="00BD135C">
        <w:t xml:space="preserve">, </w:t>
      </w:r>
      <w:r w:rsidR="005B0A6C">
        <w:rPr>
          <w:lang w:val="en-US"/>
        </w:rPr>
        <w:t>DIN</w:t>
      </w:r>
      <w:r w:rsidR="005B0A6C" w:rsidRPr="005B0A6C">
        <w:t xml:space="preserve"> – линия </w:t>
      </w:r>
      <w:r w:rsidR="005B0A6C">
        <w:t>данных и CS - п</w:t>
      </w:r>
      <w:r w:rsidR="005B0A6C" w:rsidRPr="005B0A6C">
        <w:t xml:space="preserve">оследовательные данные загружаются в сдвиговый регистр, пока CS низкий. После </w:t>
      </w:r>
      <w:r w:rsidR="00E0346C">
        <w:t xml:space="preserve">передачи </w:t>
      </w:r>
      <w:r w:rsidR="005B0A6C" w:rsidRPr="005B0A6C">
        <w:t>16 бит данных</w:t>
      </w:r>
      <w:r w:rsidR="00E0346C">
        <w:t xml:space="preserve"> они</w:t>
      </w:r>
      <w:r w:rsidR="005B0A6C" w:rsidRPr="005B0A6C">
        <w:t xml:space="preserve"> защелкиваются передн</w:t>
      </w:r>
      <w:r w:rsidR="00E0346C">
        <w:t>и</w:t>
      </w:r>
      <w:r w:rsidR="005B0A6C" w:rsidRPr="005B0A6C">
        <w:t>м фронте CS.</w:t>
      </w:r>
      <w:r w:rsidR="00BD135C">
        <w:t xml:space="preserve"> </w:t>
      </w:r>
      <w:r w:rsidR="00F414EB">
        <w:t>Данные передаются</w:t>
      </w:r>
      <w:r w:rsidR="00F414EB" w:rsidRPr="00F414EB">
        <w:t xml:space="preserve"> </w:t>
      </w:r>
      <w:r w:rsidR="00F414EB">
        <w:t xml:space="preserve"> словом</w:t>
      </w:r>
      <w:r w:rsidR="00F414EB" w:rsidRPr="00283F0E">
        <w:t xml:space="preserve"> </w:t>
      </w:r>
      <w:r w:rsidR="00F414EB">
        <w:t xml:space="preserve">в  16 </w:t>
      </w:r>
      <w:r w:rsidR="00F414EB" w:rsidRPr="00283F0E">
        <w:t>бит.</w:t>
      </w:r>
      <w:r w:rsidR="00F414EB">
        <w:t xml:space="preserve"> </w:t>
      </w:r>
      <w:r w:rsidR="00E0346C">
        <w:t>М</w:t>
      </w:r>
      <w:r w:rsidR="00CF1D6B">
        <w:t xml:space="preserve">аксимальная </w:t>
      </w:r>
      <w:r w:rsidR="00816C2E">
        <w:t xml:space="preserve">частота тактирования равна 10 </w:t>
      </w:r>
      <w:r w:rsidR="00C20DF2">
        <w:t>МГц</w:t>
      </w:r>
      <w:r w:rsidR="00816C2E">
        <w:t xml:space="preserve">. </w:t>
      </w:r>
      <w:r w:rsidR="00CF1D6B">
        <w:t xml:space="preserve">Это позволяет при частоте опорного генератора микроконтроллера 4мГц </w:t>
      </w:r>
      <w:r w:rsidR="00B01467">
        <w:t xml:space="preserve">не вводить в код программы </w:t>
      </w:r>
      <w:r w:rsidR="00DE4533">
        <w:t>взаимодействия с этим драйвером подпрограмм задержек.</w:t>
      </w:r>
      <w:r w:rsidR="00724BE1">
        <w:t xml:space="preserve"> Внешний вид китайского модуля показан на фото 1.</w:t>
      </w:r>
    </w:p>
    <w:p w:rsidR="00724BE1" w:rsidRPr="008538CD" w:rsidRDefault="00724BE1" w:rsidP="008538CD">
      <w:r w:rsidRPr="008538CD">
        <w:drawing>
          <wp:inline distT="0" distB="0" distL="0" distR="0">
            <wp:extent cx="4571148" cy="1412544"/>
            <wp:effectExtent l="19050" t="0" r="852" b="0"/>
            <wp:docPr id="1" name="Рисунок 0" descr="Светодиодный восьмиразрядный индика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етодиодный восьмиразрядный индикато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0562" cy="141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DA4" w:rsidRDefault="00724BE1" w:rsidP="00F048BD">
      <w:pPr>
        <w:spacing w:after="0"/>
      </w:pPr>
      <w:r w:rsidRPr="008538CD">
        <w:t xml:space="preserve">Здесь </w:t>
      </w:r>
      <w:r w:rsidR="009533BE" w:rsidRPr="008538CD">
        <w:t xml:space="preserve">4х разрядные </w:t>
      </w:r>
      <w:r w:rsidRPr="008538CD">
        <w:t>индикаторы расположены последовате</w:t>
      </w:r>
      <w:r w:rsidR="009533BE" w:rsidRPr="008538CD">
        <w:t>л</w:t>
      </w:r>
      <w:r w:rsidRPr="008538CD">
        <w:t>ьно</w:t>
      </w:r>
      <w:r w:rsidR="009533BE" w:rsidRPr="008538CD">
        <w:t>, что удобно при работе с большими числами (</w:t>
      </w:r>
      <w:r w:rsidR="00C20DF2" w:rsidRPr="008538CD">
        <w:t xml:space="preserve">например, </w:t>
      </w:r>
      <w:r w:rsidR="009533BE" w:rsidRPr="008538CD">
        <w:t xml:space="preserve">индикаторы частотомеров). </w:t>
      </w:r>
      <w:r w:rsidR="008538CD" w:rsidRPr="008538CD">
        <w:t>На сайте есть статья</w:t>
      </w:r>
      <w:r w:rsidR="00F048BD">
        <w:t>»</w:t>
      </w:r>
      <w:r w:rsidR="008538CD" w:rsidRPr="008538CD">
        <w:t xml:space="preserve"> </w:t>
      </w:r>
      <w:r w:rsidR="00F048BD">
        <w:t>«</w:t>
      </w:r>
      <w:r w:rsidR="00F048BD" w:rsidRPr="008538CD">
        <w:fldChar w:fldCharType="begin"/>
      </w:r>
      <w:r w:rsidR="00F048BD" w:rsidRPr="008538CD">
        <w:instrText xml:space="preserve"> HYPERLINK "https://www.kondratev-v.ru/indikatory/indikator-vosmirazryadnyj-na-max7219.html" \o "Индикатор восьмиразрядный на MAX7219" </w:instrText>
      </w:r>
      <w:r w:rsidR="00F048BD" w:rsidRPr="008538CD">
        <w:fldChar w:fldCharType="separate"/>
      </w:r>
      <w:r w:rsidR="00F048BD" w:rsidRPr="008538CD">
        <w:rPr>
          <w:rStyle w:val="a6"/>
        </w:rPr>
        <w:t>Индикатор восьмиразрядный на MAX7219</w:t>
      </w:r>
      <w:r w:rsidR="00F048BD" w:rsidRPr="008538CD">
        <w:fldChar w:fldCharType="end"/>
      </w:r>
      <w:r w:rsidR="00F048BD">
        <w:t xml:space="preserve">» о модуле </w:t>
      </w:r>
      <w:r w:rsidR="008538CD">
        <w:t>с вертикальным расположением ин</w:t>
      </w:r>
      <w:r w:rsidR="00F048BD">
        <w:t xml:space="preserve">дикаторов. </w:t>
      </w:r>
      <w:r w:rsidR="009533BE">
        <w:t>На рисунке 1 представлена схема модуля.</w:t>
      </w:r>
    </w:p>
    <w:p w:rsidR="009533BE" w:rsidRDefault="009533BE" w:rsidP="00816C2E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338416" cy="3316406"/>
            <wp:effectExtent l="19050" t="0" r="0" b="0"/>
            <wp:docPr id="2" name="Рисунок 1" descr="Индикатор на MAX7219 схема моду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дикатор на MAX7219 схема модуля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1913" cy="331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3BE" w:rsidRDefault="004D34FD" w:rsidP="004D34FD">
      <w:r>
        <w:t>Модуль</w:t>
      </w:r>
      <w:r w:rsidRPr="004D34FD">
        <w:t xml:space="preserve"> MAX7219 позволяют регулировать яркость дисплея с помощью внешнего резистора (RSET), подключенного между V+ и ISET. Пиковый ток, подаваемый сегментными драйверами, номинально в 100 раз </w:t>
      </w:r>
      <w:r w:rsidRPr="004D34FD">
        <w:lastRenderedPageBreak/>
        <w:t>превышает ток, подаваемый на ISET. Яркость дисплея также можно регулировать цифровым способом с помощью рег</w:t>
      </w:r>
      <w:r>
        <w:t>ист</w:t>
      </w:r>
      <w:r w:rsidRPr="004D34FD">
        <w:t xml:space="preserve">ра </w:t>
      </w:r>
      <w:r w:rsidR="009330B0">
        <w:t>яркости</w:t>
      </w:r>
      <w:r w:rsidRPr="004D34FD">
        <w:t>.</w:t>
      </w:r>
      <w:r w:rsidR="009330B0" w:rsidRPr="009330B0">
        <w:rPr>
          <w:rFonts w:ascii="Segoe UI" w:hAnsi="Segoe UI" w:cs="Segoe UI"/>
          <w:color w:val="D0021B"/>
          <w:sz w:val="14"/>
          <w:szCs w:val="14"/>
          <w:shd w:val="clear" w:color="auto" w:fill="FFFFFF"/>
        </w:rPr>
        <w:t xml:space="preserve"> </w:t>
      </w:r>
      <w:r w:rsidR="009330B0" w:rsidRPr="009330B0">
        <w:t xml:space="preserve">Цифровое управление яркостью дисплея осуществляется с помощью встроенного широтно-импульсного модулятора, который управляется нижней строкой регистра интенсивности. Модулятор масштабирует средний ток сегмента за 16 шагов от максимального значения 31/32 до 1/32 от пикового тока, установленного RSET. В таблице 7 приведен формат регистра </w:t>
      </w:r>
      <w:r w:rsidR="001F7D62">
        <w:t>яркости свечения</w:t>
      </w:r>
      <w:r w:rsidR="009330B0" w:rsidRPr="009330B0">
        <w:t xml:space="preserve"> DP. Минимальное время заполнения междузначных разрядов установлено равным 1/32 цикла.</w:t>
      </w:r>
      <w:r w:rsidR="00C20DF2">
        <w:t xml:space="preserve"> </w:t>
      </w:r>
    </w:p>
    <w:p w:rsidR="00C20DF2" w:rsidRDefault="00C20DF2" w:rsidP="004D34FD">
      <w:r>
        <w:tab/>
      </w:r>
    </w:p>
    <w:p w:rsidR="001F7D62" w:rsidRDefault="001F7D62" w:rsidP="004D34FD">
      <w:r>
        <w:rPr>
          <w:noProof/>
          <w:lang w:eastAsia="ru-RU"/>
        </w:rPr>
        <w:drawing>
          <wp:inline distT="0" distB="0" distL="0" distR="0">
            <wp:extent cx="5439560" cy="3159457"/>
            <wp:effectExtent l="19050" t="0" r="8740" b="0"/>
            <wp:docPr id="3" name="Рисунок 2" descr="Регистр ярк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 яркости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6260" cy="31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463" w:rsidRDefault="00BD135C" w:rsidP="00D279DD">
      <w:r>
        <w:tab/>
      </w:r>
      <w:r w:rsidR="00283F0E">
        <w:t xml:space="preserve">Для управления микросхемой требуется </w:t>
      </w:r>
      <w:r w:rsidR="00D279DD">
        <w:t xml:space="preserve">вначале </w:t>
      </w:r>
      <w:r w:rsidR="00283F0E">
        <w:t>за</w:t>
      </w:r>
      <w:r w:rsidR="00D279DD">
        <w:t xml:space="preserve">писать данные </w:t>
      </w:r>
      <w:r w:rsidR="00283F0E">
        <w:t>в</w:t>
      </w:r>
      <w:r w:rsidR="00D279DD">
        <w:t xml:space="preserve"> управляющие регистры, провести начальную настройку режимов</w:t>
      </w:r>
      <w:r w:rsidR="008D3DF8">
        <w:t xml:space="preserve"> работы драйвера, </w:t>
      </w:r>
      <w:r w:rsidR="00766A99">
        <w:t xml:space="preserve">т.е. ее инициализацию. </w:t>
      </w:r>
    </w:p>
    <w:p w:rsidR="00307E0B" w:rsidRPr="008538CD" w:rsidRDefault="001601DC" w:rsidP="004D384F">
      <w:pPr>
        <w:pStyle w:val="a5"/>
        <w:spacing w:after="0"/>
        <w:ind w:left="0" w:firstLine="708"/>
      </w:pPr>
      <w:r>
        <w:t>Прежде всего, переводим драйвер MAX7219 из тестового режима, к</w:t>
      </w:r>
      <w:r w:rsidR="00171971">
        <w:t xml:space="preserve">огда засвечиваются все сегменты </w:t>
      </w:r>
      <w:r>
        <w:t xml:space="preserve">индикаторов, в нормальный режим работы. В регистр с адресом </w:t>
      </w:r>
      <w:r w:rsidRPr="001601DC">
        <w:t>0x0F</w:t>
      </w:r>
      <w:r>
        <w:t xml:space="preserve"> </w:t>
      </w:r>
      <w:r w:rsidR="00671D14">
        <w:t xml:space="preserve">данные, в </w:t>
      </w:r>
      <w:r w:rsidR="00ED4781">
        <w:t>формате b'</w:t>
      </w:r>
      <w:r w:rsidR="00ED4781" w:rsidRPr="00C47B73">
        <w:rPr>
          <w:lang w:val="en-US"/>
        </w:rPr>
        <w:t>xxxxxxx</w:t>
      </w:r>
      <w:r w:rsidR="00ED4781" w:rsidRPr="00ED4781">
        <w:t>0</w:t>
      </w:r>
      <w:r w:rsidR="00ED4781">
        <w:t>'.</w:t>
      </w:r>
      <w:r w:rsidR="00ED4781" w:rsidRPr="00ED4781">
        <w:t xml:space="preserve"> Ноль в младшем бите переводит драйвер в </w:t>
      </w:r>
      <w:r w:rsidR="00ED4781">
        <w:t>н</w:t>
      </w:r>
      <w:r w:rsidR="00ED4781" w:rsidRPr="00ED4781">
        <w:t xml:space="preserve">ормальный режим работы. </w:t>
      </w:r>
    </w:p>
    <w:p w:rsidR="004D384F" w:rsidRPr="004D384F" w:rsidRDefault="004D384F" w:rsidP="004D384F">
      <w:pPr>
        <w:pStyle w:val="a5"/>
        <w:spacing w:after="0"/>
        <w:ind w:left="0" w:firstLine="708"/>
      </w:pPr>
      <w:r w:rsidRPr="004D384F">
        <w:t>&lt;</w:t>
      </w:r>
      <w:r>
        <w:rPr>
          <w:lang w:val="en-US"/>
        </w:rPr>
        <w:t>code</w:t>
      </w:r>
      <w:r w:rsidRPr="004D384F">
        <w:t>&gt;</w:t>
      </w:r>
    </w:p>
    <w:p w:rsidR="00A1521D" w:rsidRDefault="00307E0B" w:rsidP="004D384F">
      <w:pPr>
        <w:spacing w:after="0"/>
        <w:ind w:left="708" w:firstLine="708"/>
      </w:pPr>
      <w:r>
        <w:t xml:space="preserve">movlw </w:t>
      </w:r>
      <w:r>
        <w:tab/>
      </w:r>
      <w:r>
        <w:tab/>
      </w:r>
      <w:r w:rsidR="00A1521D">
        <w:t xml:space="preserve">0x0F            </w:t>
      </w:r>
      <w:r w:rsidR="00A1521D">
        <w:tab/>
        <w:t xml:space="preserve"> </w:t>
      </w:r>
      <w:r w:rsidR="009303F0">
        <w:t xml:space="preserve"> </w:t>
      </w:r>
      <w:r w:rsidR="00A1521D">
        <w:t>;</w:t>
      </w:r>
      <w:r w:rsidR="009303F0">
        <w:t xml:space="preserve"> В</w:t>
      </w:r>
      <w:r w:rsidR="00A1521D">
        <w:t>ыключить тестовый режим</w:t>
      </w:r>
    </w:p>
    <w:p w:rsidR="00A1521D" w:rsidRPr="00307E0B" w:rsidRDefault="00A1521D" w:rsidP="00307E0B">
      <w:pPr>
        <w:pStyle w:val="a5"/>
        <w:spacing w:after="0"/>
        <w:rPr>
          <w:lang w:val="en-US"/>
        </w:rPr>
      </w:pPr>
      <w:r>
        <w:t xml:space="preserve">            </w:t>
      </w:r>
      <w:r w:rsidR="00307E0B">
        <w:tab/>
      </w:r>
      <w:r w:rsidRPr="00307E0B">
        <w:rPr>
          <w:lang w:val="en-US"/>
        </w:rPr>
        <w:t xml:space="preserve">movwf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 xml:space="preserve">Adres_7219     </w:t>
      </w:r>
      <w:r w:rsidR="00307E0B">
        <w:rPr>
          <w:lang w:val="en-US"/>
        </w:rPr>
        <w:t xml:space="preserve"> </w:t>
      </w:r>
    </w:p>
    <w:p w:rsidR="00A1521D" w:rsidRPr="00307E0B" w:rsidRDefault="00A1521D" w:rsidP="00307E0B">
      <w:pPr>
        <w:pStyle w:val="a5"/>
        <w:spacing w:after="0"/>
        <w:rPr>
          <w:lang w:val="en-US"/>
        </w:rPr>
      </w:pPr>
      <w:r w:rsidRPr="00307E0B">
        <w:rPr>
          <w:lang w:val="en-US"/>
        </w:rPr>
        <w:t xml:space="preserve">     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 xml:space="preserve">movlw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 xml:space="preserve">0x00           </w:t>
      </w:r>
      <w:r w:rsidRPr="00307E0B">
        <w:rPr>
          <w:lang w:val="en-US"/>
        </w:rPr>
        <w:tab/>
        <w:t xml:space="preserve"> </w:t>
      </w:r>
      <w:r w:rsidR="00307E0B">
        <w:rPr>
          <w:lang w:val="en-US"/>
        </w:rPr>
        <w:t xml:space="preserve"> </w:t>
      </w:r>
    </w:p>
    <w:p w:rsidR="00A1521D" w:rsidRPr="00307E0B" w:rsidRDefault="00A1521D" w:rsidP="00307E0B">
      <w:pPr>
        <w:pStyle w:val="a5"/>
        <w:spacing w:after="0"/>
        <w:rPr>
          <w:lang w:val="en-US"/>
        </w:rPr>
      </w:pPr>
      <w:r w:rsidRPr="00307E0B">
        <w:rPr>
          <w:lang w:val="en-US"/>
        </w:rPr>
        <w:t xml:space="preserve">    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 xml:space="preserve"> movwf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 xml:space="preserve">Data_7219       </w:t>
      </w:r>
      <w:r w:rsidR="00307E0B" w:rsidRPr="00307E0B">
        <w:rPr>
          <w:lang w:val="en-US"/>
        </w:rPr>
        <w:t xml:space="preserve"> </w:t>
      </w:r>
    </w:p>
    <w:p w:rsidR="00C47B73" w:rsidRPr="00307E0B" w:rsidRDefault="00A1521D" w:rsidP="00307E0B">
      <w:pPr>
        <w:pStyle w:val="a5"/>
        <w:spacing w:after="0"/>
      </w:pPr>
      <w:r w:rsidRPr="00307E0B">
        <w:rPr>
          <w:lang w:val="en-US"/>
        </w:rPr>
        <w:t xml:space="preserve">            </w:t>
      </w:r>
      <w:r w:rsidR="00307E0B" w:rsidRPr="00307E0B">
        <w:rPr>
          <w:lang w:val="en-US"/>
        </w:rPr>
        <w:tab/>
      </w:r>
      <w:r w:rsidRPr="00307E0B">
        <w:rPr>
          <w:lang w:val="en-US"/>
        </w:rPr>
        <w:t>call</w:t>
      </w:r>
      <w:r w:rsidRPr="00307E0B">
        <w:t xml:space="preserve">        </w:t>
      </w:r>
      <w:r w:rsidRPr="00307E0B">
        <w:tab/>
        <w:t xml:space="preserve">   </w:t>
      </w:r>
      <w:r w:rsidR="00307E0B" w:rsidRPr="00307E0B">
        <w:t xml:space="preserve">  </w:t>
      </w:r>
      <w:r w:rsidR="00307E0B">
        <w:tab/>
      </w:r>
      <w:r w:rsidRPr="00307E0B">
        <w:rPr>
          <w:lang w:val="en-US"/>
        </w:rPr>
        <w:t>TX</w:t>
      </w:r>
      <w:r w:rsidRPr="00307E0B">
        <w:t xml:space="preserve">_7219        </w:t>
      </w:r>
      <w:r w:rsidRPr="00307E0B">
        <w:tab/>
        <w:t xml:space="preserve"> </w:t>
      </w:r>
      <w:r w:rsidR="00307E0B">
        <w:t xml:space="preserve"> </w:t>
      </w:r>
    </w:p>
    <w:p w:rsidR="00C47B73" w:rsidRDefault="004D384F" w:rsidP="00307E0B">
      <w:pPr>
        <w:pStyle w:val="a5"/>
        <w:spacing w:after="0"/>
      </w:pPr>
      <w:r w:rsidRPr="00136A4F">
        <w:t>&lt;/</w:t>
      </w:r>
      <w:r>
        <w:rPr>
          <w:lang w:val="en-US"/>
        </w:rPr>
        <w:t>code</w:t>
      </w:r>
      <w:r w:rsidRPr="00136A4F">
        <w:t>&gt;</w:t>
      </w:r>
    </w:p>
    <w:p w:rsidR="005832D7" w:rsidRDefault="005832D7" w:rsidP="00307E0B">
      <w:pPr>
        <w:spacing w:after="0"/>
        <w:ind w:firstLine="708"/>
      </w:pPr>
      <w:r>
        <w:t xml:space="preserve">Далее записываем в регистр с адресом </w:t>
      </w:r>
      <w:r w:rsidRPr="005832D7">
        <w:t>0x0</w:t>
      </w:r>
      <w:r w:rsidR="00136A4F">
        <w:t>С</w:t>
      </w:r>
      <w:r>
        <w:t xml:space="preserve"> </w:t>
      </w:r>
      <w:r w:rsidR="00CA09A7">
        <w:t>к</w:t>
      </w:r>
      <w:r w:rsidRPr="005832D7">
        <w:t>од команды вывода из спящего режима</w:t>
      </w:r>
      <w:r w:rsidR="00CA09A7">
        <w:t xml:space="preserve"> – 0х01</w:t>
      </w:r>
      <w:r w:rsidRPr="005832D7">
        <w:t>.</w:t>
      </w:r>
    </w:p>
    <w:p w:rsidR="004D384F" w:rsidRPr="004D384F" w:rsidRDefault="004D384F" w:rsidP="00307E0B">
      <w:pPr>
        <w:spacing w:after="0"/>
        <w:ind w:firstLine="708"/>
        <w:rPr>
          <w:lang w:val="en-US"/>
        </w:rPr>
      </w:pPr>
      <w:r>
        <w:rPr>
          <w:lang w:val="en-US"/>
        </w:rPr>
        <w:t>&lt;code&gt;</w:t>
      </w:r>
    </w:p>
    <w:p w:rsidR="00171971" w:rsidRPr="008538CD" w:rsidRDefault="00171971" w:rsidP="00307E0B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="00307E0B" w:rsidRPr="008538CD">
        <w:rPr>
          <w:lang w:val="en-US"/>
        </w:rPr>
        <w:tab/>
      </w:r>
      <w:proofErr w:type="gramStart"/>
      <w:r w:rsidR="00307E0B" w:rsidRPr="008538CD">
        <w:rPr>
          <w:lang w:val="en-US"/>
        </w:rPr>
        <w:t>movlw</w:t>
      </w:r>
      <w:proofErr w:type="gramEnd"/>
      <w:r w:rsidR="00307E0B" w:rsidRPr="008538CD">
        <w:rPr>
          <w:lang w:val="en-US"/>
        </w:rPr>
        <w:t xml:space="preserve"> </w:t>
      </w:r>
      <w:r w:rsidR="00307E0B" w:rsidRPr="008538CD">
        <w:rPr>
          <w:lang w:val="en-US"/>
        </w:rPr>
        <w:tab/>
      </w:r>
      <w:r w:rsidR="00307E0B" w:rsidRPr="008538CD">
        <w:rPr>
          <w:lang w:val="en-US"/>
        </w:rPr>
        <w:tab/>
      </w:r>
      <w:r w:rsidR="00136A4F" w:rsidRPr="008538CD">
        <w:rPr>
          <w:lang w:val="en-US"/>
        </w:rPr>
        <w:t>0x0</w:t>
      </w:r>
      <w:r w:rsidR="00136A4F">
        <w:t>С</w:t>
      </w:r>
      <w:r w:rsidRPr="008538CD">
        <w:rPr>
          <w:lang w:val="en-US"/>
        </w:rPr>
        <w:tab/>
      </w:r>
      <w:r w:rsidRPr="008538CD">
        <w:rPr>
          <w:lang w:val="en-US"/>
        </w:rPr>
        <w:tab/>
      </w:r>
      <w:r w:rsidRPr="008538CD">
        <w:rPr>
          <w:lang w:val="en-US"/>
        </w:rPr>
        <w:tab/>
      </w:r>
    </w:p>
    <w:p w:rsidR="00171971" w:rsidRPr="008538CD" w:rsidRDefault="00307E0B" w:rsidP="00307E0B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movwf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</w:r>
      <w:r w:rsidR="00171971" w:rsidRPr="008538CD">
        <w:rPr>
          <w:lang w:val="en-US"/>
        </w:rPr>
        <w:t>Adres_7219</w:t>
      </w:r>
    </w:p>
    <w:p w:rsidR="00171971" w:rsidRPr="008538CD" w:rsidRDefault="00307E0B" w:rsidP="00307E0B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movlw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</w:r>
      <w:r w:rsidR="0090078E" w:rsidRPr="008538CD">
        <w:rPr>
          <w:lang w:val="en-US"/>
        </w:rPr>
        <w:t>0</w:t>
      </w:r>
      <w:proofErr w:type="spellStart"/>
      <w:r w:rsidR="0090078E">
        <w:t>х</w:t>
      </w:r>
      <w:proofErr w:type="spellEnd"/>
      <w:r w:rsidR="0090078E" w:rsidRPr="008538CD">
        <w:rPr>
          <w:lang w:val="en-US"/>
        </w:rPr>
        <w:t>01</w:t>
      </w:r>
      <w:r w:rsidR="0090078E" w:rsidRPr="008538CD">
        <w:rPr>
          <w:lang w:val="en-US"/>
        </w:rPr>
        <w:tab/>
      </w:r>
      <w:r w:rsidR="0090078E" w:rsidRPr="008538CD">
        <w:rPr>
          <w:lang w:val="en-US"/>
        </w:rPr>
        <w:tab/>
      </w:r>
    </w:p>
    <w:p w:rsidR="00171971" w:rsidRPr="008538CD" w:rsidRDefault="00307E0B" w:rsidP="00307E0B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movwf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</w:r>
      <w:r w:rsidR="00171971" w:rsidRPr="008538CD">
        <w:rPr>
          <w:lang w:val="en-US"/>
        </w:rPr>
        <w:t>Data_7219</w:t>
      </w:r>
      <w:r w:rsidR="00171971" w:rsidRPr="008538CD">
        <w:rPr>
          <w:lang w:val="en-US"/>
        </w:rPr>
        <w:tab/>
      </w:r>
      <w:r w:rsidR="00171971" w:rsidRPr="008538CD">
        <w:rPr>
          <w:lang w:val="en-US"/>
        </w:rPr>
        <w:tab/>
      </w:r>
      <w:r w:rsidR="00171971" w:rsidRPr="008538CD">
        <w:rPr>
          <w:lang w:val="en-US"/>
        </w:rPr>
        <w:tab/>
      </w:r>
    </w:p>
    <w:p w:rsidR="00CA09A7" w:rsidRPr="008538CD" w:rsidRDefault="00307E0B" w:rsidP="00307E0B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call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</w:r>
      <w:r w:rsidR="00171971" w:rsidRPr="008538CD">
        <w:rPr>
          <w:lang w:val="en-US"/>
        </w:rPr>
        <w:t>TX_7219</w:t>
      </w:r>
    </w:p>
    <w:p w:rsidR="0090078E" w:rsidRPr="00136A4F" w:rsidRDefault="004D384F" w:rsidP="00307E0B">
      <w:pPr>
        <w:spacing w:after="0"/>
      </w:pPr>
      <w:r>
        <w:rPr>
          <w:lang w:val="en-US"/>
        </w:rPr>
        <w:tab/>
      </w:r>
      <w:r w:rsidRPr="00136A4F">
        <w:t>`&lt;/</w:t>
      </w:r>
      <w:r>
        <w:rPr>
          <w:lang w:val="en-US"/>
        </w:rPr>
        <w:t>code</w:t>
      </w:r>
      <w:r w:rsidRPr="00136A4F">
        <w:t>&gt;</w:t>
      </w:r>
    </w:p>
    <w:p w:rsidR="00D2794C" w:rsidRPr="00B734FC" w:rsidRDefault="0090078E" w:rsidP="00EA390B">
      <w:pPr>
        <w:spacing w:after="0"/>
      </w:pPr>
      <w:r>
        <w:t xml:space="preserve"> </w:t>
      </w:r>
      <w:r>
        <w:tab/>
        <w:t>Установка яркости</w:t>
      </w:r>
      <w:r w:rsidR="002342AA">
        <w:t>. Учитывая страну происхождения всех приобретаемых индикаторов, советую не выставлять большую яркость сегментов индикаторов, долго не наработают. Есть горький опыт.</w:t>
      </w:r>
      <w:r w:rsidR="00136A4F" w:rsidRPr="00136A4F">
        <w:t xml:space="preserve"> Адрес регистра, в который заносятся данные о </w:t>
      </w:r>
      <w:r w:rsidR="00136A4F">
        <w:t>я</w:t>
      </w:r>
      <w:r w:rsidR="00136A4F" w:rsidRPr="00136A4F">
        <w:t>ркости</w:t>
      </w:r>
      <w:r w:rsidR="00136A4F">
        <w:t xml:space="preserve"> – 0х0А. Я выбрал число 3 и 15 уровней яркости</w:t>
      </w:r>
      <w:r w:rsidR="00B734FC">
        <w:t xml:space="preserve">, но это при условии, что общий задатчик тока сегментов – R3 на схеме 1, имеет сопротивление 10к. </w:t>
      </w:r>
      <w:r w:rsidR="00BA4639">
        <w:t xml:space="preserve">Это резистор, задающий </w:t>
      </w:r>
      <w:r w:rsidR="00BA4639" w:rsidRPr="00BA4639">
        <w:t>максимальный</w:t>
      </w:r>
      <w:r w:rsidR="00BA4639">
        <w:t xml:space="preserve"> </w:t>
      </w:r>
      <w:r w:rsidR="00BA4639" w:rsidRPr="00BA4639">
        <w:t>ток через сегменты индика</w:t>
      </w:r>
      <w:r w:rsidR="00BA4639">
        <w:t xml:space="preserve">тора, минимальное сопротивление </w:t>
      </w:r>
      <w:r w:rsidR="00BA4639" w:rsidRPr="00BA4639">
        <w:t>резистора равно 9,53 кОм, при этом максимальный ток</w:t>
      </w:r>
      <w:r w:rsidR="00BA4639">
        <w:t xml:space="preserve"> составит 40 мА. Его</w:t>
      </w:r>
      <w:r w:rsidR="00B734FC">
        <w:t xml:space="preserve"> можно заменить на потенциометр и вывести на переднюю панель </w:t>
      </w:r>
      <w:r w:rsidR="00B734FC">
        <w:lastRenderedPageBreak/>
        <w:t>прибора или другого устрой</w:t>
      </w:r>
      <w:r w:rsidR="00943F1F">
        <w:t>с</w:t>
      </w:r>
      <w:r w:rsidR="00B734FC">
        <w:t>тва</w:t>
      </w:r>
      <w:r w:rsidR="00BA4639">
        <w:t xml:space="preserve"> для ручной регулировки яркости свечения </w:t>
      </w:r>
      <w:r w:rsidR="00EA390B">
        <w:t>индикаторов</w:t>
      </w:r>
      <w:r w:rsidR="00B734FC">
        <w:t xml:space="preserve">. </w:t>
      </w:r>
      <w:r w:rsidR="00943F1F">
        <w:t>Или заменить на фоторезистор и тогда можно получить автоматическую регулировку яркости индицирования выводимой информации.</w:t>
      </w:r>
      <w:r w:rsidR="00EA390B">
        <w:t xml:space="preserve"> </w:t>
      </w:r>
      <w:r w:rsidR="00D2794C">
        <w:t>Д</w:t>
      </w:r>
      <w:r w:rsidR="00D2794C" w:rsidRPr="00D2794C">
        <w:t>ля экономии энергии используйте R</w:t>
      </w:r>
      <w:r w:rsidR="00D2794C">
        <w:t>3</w:t>
      </w:r>
      <w:r w:rsidR="00D2794C" w:rsidRPr="00D2794C">
        <w:t xml:space="preserve"> = 47 кОм при использовании внешних источников </w:t>
      </w:r>
      <w:r w:rsidR="00D2794C">
        <w:t>питания индикаторов.</w:t>
      </w:r>
    </w:p>
    <w:p w:rsidR="004D384F" w:rsidRPr="008538CD" w:rsidRDefault="004D384F" w:rsidP="0090078E">
      <w:pPr>
        <w:spacing w:after="0"/>
        <w:rPr>
          <w:lang w:val="en-US"/>
        </w:rPr>
      </w:pPr>
      <w:r w:rsidRPr="00136A4F">
        <w:tab/>
      </w:r>
      <w:r w:rsidRPr="008538CD">
        <w:rPr>
          <w:lang w:val="en-US"/>
        </w:rPr>
        <w:t>&lt;</w:t>
      </w:r>
      <w:proofErr w:type="gramStart"/>
      <w:r>
        <w:rPr>
          <w:lang w:val="en-US"/>
        </w:rPr>
        <w:t>code</w:t>
      </w:r>
      <w:proofErr w:type="gramEnd"/>
      <w:r w:rsidRPr="008538CD">
        <w:rPr>
          <w:lang w:val="en-US"/>
        </w:rPr>
        <w:t>&gt;</w:t>
      </w:r>
    </w:p>
    <w:p w:rsidR="0090078E" w:rsidRPr="008538CD" w:rsidRDefault="0090078E" w:rsidP="0090078E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movlw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  <w:t>0x0a</w:t>
      </w:r>
    </w:p>
    <w:p w:rsidR="0090078E" w:rsidRPr="008538CD" w:rsidRDefault="0090078E" w:rsidP="0090078E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movwf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  <w:t>Adres_7219</w:t>
      </w:r>
    </w:p>
    <w:p w:rsidR="0090078E" w:rsidRDefault="0090078E" w:rsidP="0090078E">
      <w:pPr>
        <w:spacing w:after="0"/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r>
        <w:t xml:space="preserve">movlw </w:t>
      </w:r>
      <w:r>
        <w:tab/>
      </w:r>
      <w:r>
        <w:tab/>
        <w:t>.3</w:t>
      </w:r>
      <w:r>
        <w:tab/>
      </w:r>
      <w:r>
        <w:tab/>
      </w:r>
      <w:r>
        <w:tab/>
        <w:t>; Значение яркости можно выбрать от 0... 15.</w:t>
      </w:r>
    </w:p>
    <w:p w:rsidR="0090078E" w:rsidRDefault="0090078E" w:rsidP="0090078E">
      <w:pPr>
        <w:spacing w:after="0"/>
      </w:pPr>
      <w:r>
        <w:tab/>
      </w:r>
      <w:r>
        <w:tab/>
        <w:t xml:space="preserve">movwf </w:t>
      </w:r>
      <w:r>
        <w:tab/>
      </w:r>
      <w:r>
        <w:tab/>
        <w:t>Data_7219</w:t>
      </w:r>
      <w:r>
        <w:tab/>
      </w:r>
      <w:r>
        <w:tab/>
        <w:t>; 15 - максимальная яркость.</w:t>
      </w:r>
    </w:p>
    <w:p w:rsidR="0090078E" w:rsidRPr="008538CD" w:rsidRDefault="0090078E" w:rsidP="0090078E">
      <w:pPr>
        <w:spacing w:after="0"/>
      </w:pPr>
      <w:r>
        <w:tab/>
      </w:r>
      <w:r>
        <w:tab/>
        <w:t xml:space="preserve">call </w:t>
      </w:r>
      <w:r>
        <w:tab/>
      </w:r>
      <w:r>
        <w:tab/>
        <w:t>TX_7219</w:t>
      </w:r>
    </w:p>
    <w:p w:rsidR="004D384F" w:rsidRPr="008538CD" w:rsidRDefault="004D384F" w:rsidP="0090078E">
      <w:pPr>
        <w:spacing w:after="0"/>
      </w:pPr>
      <w:r w:rsidRPr="008538CD">
        <w:tab/>
        <w:t>&lt;/</w:t>
      </w:r>
      <w:r>
        <w:rPr>
          <w:lang w:val="en-US"/>
        </w:rPr>
        <w:t>code</w:t>
      </w:r>
      <w:r w:rsidRPr="008538CD">
        <w:t>&gt;</w:t>
      </w:r>
    </w:p>
    <w:p w:rsidR="00136A4F" w:rsidRPr="002D6390" w:rsidRDefault="00136A4F" w:rsidP="0090078E">
      <w:pPr>
        <w:spacing w:after="0"/>
      </w:pPr>
      <w:r w:rsidRPr="008538CD">
        <w:tab/>
      </w:r>
      <w:r w:rsidR="00EA390B">
        <w:t xml:space="preserve">Драйвер MAX7219 позволяет устанавливать количество используемых разрядов </w:t>
      </w:r>
      <w:r w:rsidR="008F6316">
        <w:t xml:space="preserve">индикатора в зависимости от ваших нужд на данный момент. Адрес регистра </w:t>
      </w:r>
      <w:r w:rsidR="002D6390">
        <w:t>–</w:t>
      </w:r>
      <w:r w:rsidR="008F6316">
        <w:t xml:space="preserve"> </w:t>
      </w:r>
      <w:r w:rsidR="002D6390">
        <w:t xml:space="preserve">0х0b. </w:t>
      </w:r>
    </w:p>
    <w:p w:rsidR="002D6390" w:rsidRDefault="002D6390" w:rsidP="0090078E">
      <w:pPr>
        <w:spacing w:after="0"/>
      </w:pPr>
      <w:r>
        <w:tab/>
      </w:r>
      <w:r w:rsidRPr="00136A4F">
        <w:t>&lt;</w:t>
      </w:r>
      <w:r>
        <w:rPr>
          <w:lang w:val="en-US"/>
        </w:rPr>
        <w:t>code</w:t>
      </w:r>
      <w:r w:rsidRPr="00136A4F">
        <w:t>&gt;</w:t>
      </w:r>
    </w:p>
    <w:p w:rsidR="002D6390" w:rsidRDefault="002D6390" w:rsidP="002D6390">
      <w:pPr>
        <w:spacing w:after="0"/>
      </w:pPr>
      <w:r>
        <w:tab/>
      </w:r>
      <w:r>
        <w:tab/>
        <w:t xml:space="preserve">movlw </w:t>
      </w:r>
      <w:r>
        <w:tab/>
      </w:r>
      <w:r>
        <w:tab/>
        <w:t>0x0b</w:t>
      </w:r>
    </w:p>
    <w:p w:rsidR="002D6390" w:rsidRDefault="002D6390" w:rsidP="002D6390">
      <w:pPr>
        <w:spacing w:after="0"/>
      </w:pPr>
      <w:r>
        <w:tab/>
      </w:r>
      <w:r>
        <w:tab/>
        <w:t xml:space="preserve">movwf </w:t>
      </w:r>
      <w:r>
        <w:tab/>
      </w:r>
      <w:r>
        <w:tab/>
        <w:t>Adres_7219</w:t>
      </w:r>
    </w:p>
    <w:p w:rsidR="002D6390" w:rsidRDefault="002D6390" w:rsidP="002D6390">
      <w:pPr>
        <w:spacing w:after="0"/>
      </w:pPr>
      <w:r>
        <w:tab/>
      </w:r>
      <w:r>
        <w:tab/>
      </w:r>
      <w:r w:rsidR="00F414EB">
        <w:t xml:space="preserve">movlw </w:t>
      </w:r>
      <w:r w:rsidR="00F414EB">
        <w:tab/>
      </w:r>
      <w:r w:rsidR="00F414EB">
        <w:tab/>
      </w:r>
      <w:r w:rsidR="00F414EB">
        <w:rPr>
          <w:lang w:val="en-US"/>
        </w:rPr>
        <w:t>b</w:t>
      </w:r>
      <w:r w:rsidR="00F414EB" w:rsidRPr="00F414EB">
        <w:t>’00000111’</w:t>
      </w:r>
      <w:r w:rsidR="00F414EB">
        <w:tab/>
      </w:r>
      <w:r w:rsidR="00F414EB">
        <w:tab/>
        <w:t>; 0 – включен</w:t>
      </w:r>
      <w:r w:rsidR="00F414EB" w:rsidRPr="00F414EB">
        <w:t xml:space="preserve"> </w:t>
      </w:r>
      <w:r w:rsidR="00F414EB">
        <w:t xml:space="preserve"> 1разряд ....     7 – включено все 8 разрядов.</w:t>
      </w:r>
    </w:p>
    <w:p w:rsidR="002D6390" w:rsidRDefault="002D6390" w:rsidP="002D6390">
      <w:pPr>
        <w:spacing w:after="0"/>
      </w:pPr>
      <w:r>
        <w:tab/>
      </w:r>
      <w:r>
        <w:tab/>
        <w:t xml:space="preserve">movwf </w:t>
      </w:r>
      <w:r>
        <w:tab/>
      </w:r>
      <w:r>
        <w:tab/>
        <w:t>Data_7219</w:t>
      </w:r>
    </w:p>
    <w:p w:rsidR="002D6390" w:rsidRDefault="002D6390" w:rsidP="002D6390">
      <w:pPr>
        <w:spacing w:after="0"/>
        <w:rPr>
          <w:lang w:val="en-US"/>
        </w:rPr>
      </w:pPr>
      <w:r>
        <w:tab/>
      </w:r>
      <w:r>
        <w:tab/>
        <w:t xml:space="preserve">call </w:t>
      </w:r>
      <w:r>
        <w:tab/>
      </w:r>
      <w:r>
        <w:tab/>
        <w:t>TX_7219</w:t>
      </w:r>
    </w:p>
    <w:p w:rsidR="002D6390" w:rsidRDefault="002D6390" w:rsidP="002D6390">
      <w:pPr>
        <w:spacing w:after="0"/>
        <w:rPr>
          <w:lang w:val="en-US"/>
        </w:rPr>
      </w:pPr>
      <w:r>
        <w:rPr>
          <w:lang w:val="en-US"/>
        </w:rPr>
        <w:tab/>
      </w:r>
      <w:r w:rsidRPr="00136A4F">
        <w:t>&lt;</w:t>
      </w:r>
      <w:r>
        <w:rPr>
          <w:lang w:val="en-US"/>
        </w:rPr>
        <w:t>/code</w:t>
      </w:r>
      <w:r w:rsidRPr="00136A4F">
        <w:t>&gt;</w:t>
      </w:r>
    </w:p>
    <w:p w:rsidR="0005428F" w:rsidRPr="006B5337" w:rsidRDefault="0005428F" w:rsidP="002D6390">
      <w:pPr>
        <w:spacing w:after="0"/>
      </w:pPr>
      <w:r>
        <w:rPr>
          <w:lang w:val="en-US"/>
        </w:rPr>
        <w:tab/>
      </w:r>
      <w:r w:rsidR="005E2423">
        <w:t>MAX7219</w:t>
      </w:r>
      <w:r w:rsidR="005E2423" w:rsidRPr="00C05F92">
        <w:t xml:space="preserve"> имеет еще одну замеч</w:t>
      </w:r>
      <w:r w:rsidR="005E2423">
        <w:t>а</w:t>
      </w:r>
      <w:r w:rsidR="005E2423" w:rsidRPr="00C05F92">
        <w:t>тельную опцию – декодирование,</w:t>
      </w:r>
      <w:r w:rsidR="005E2423">
        <w:t xml:space="preserve"> т.е. </w:t>
      </w:r>
      <w:proofErr w:type="gramStart"/>
      <w:r w:rsidR="00E145FB">
        <w:t>мы</w:t>
      </w:r>
      <w:proofErr w:type="gramEnd"/>
      <w:r w:rsidR="00E145FB">
        <w:t xml:space="preserve"> </w:t>
      </w:r>
      <w:r w:rsidR="005E2423">
        <w:t xml:space="preserve">можем подавать на вход данные о числах в двоично-десятичном коде. </w:t>
      </w:r>
      <w:r w:rsidR="007C0446">
        <w:t xml:space="preserve">Это упрощает программу и высвобождает определенные ресурсы </w:t>
      </w:r>
      <w:r w:rsidR="005A0DB5">
        <w:t xml:space="preserve">памяти программ микроконтроллера. </w:t>
      </w:r>
      <w:r w:rsidR="005E2423">
        <w:t>Драйвер сам перекодирует их в семисегментный код</w:t>
      </w:r>
      <w:r w:rsidR="00E145FB">
        <w:t xml:space="preserve">. Эту опцию можно включать и выключать отдельно для каждого разряда. Декодирование выключают, если вместо цифр на индикатор необходимо вывести </w:t>
      </w:r>
      <w:r w:rsidR="007F35FD">
        <w:t xml:space="preserve">буквы и символы. Например, </w:t>
      </w:r>
      <w:r w:rsidR="00C51329">
        <w:t xml:space="preserve">если в регистр декодирования записать </w:t>
      </w:r>
      <w:r w:rsidR="007F35FD">
        <w:t>b'</w:t>
      </w:r>
      <w:r w:rsidR="007F35FD" w:rsidRPr="007F35FD">
        <w:t>00000000</w:t>
      </w:r>
      <w:r w:rsidR="007F35FD">
        <w:t>'</w:t>
      </w:r>
      <w:r w:rsidR="007F35FD" w:rsidRPr="007F35FD">
        <w:t xml:space="preserve"> – все </w:t>
      </w:r>
      <w:r w:rsidR="007F35FD">
        <w:t xml:space="preserve">разряды </w:t>
      </w:r>
      <w:r w:rsidR="00C51329">
        <w:t xml:space="preserve">будут </w:t>
      </w:r>
      <w:r w:rsidR="007F35FD">
        <w:t>без декодирования, b'</w:t>
      </w:r>
      <w:r w:rsidR="007F35FD" w:rsidRPr="007F35FD">
        <w:t>11111111</w:t>
      </w:r>
      <w:r w:rsidR="007F35FD">
        <w:t>'</w:t>
      </w:r>
      <w:r w:rsidR="007F35FD" w:rsidRPr="007F35FD">
        <w:t xml:space="preserve"> – все </w:t>
      </w:r>
      <w:r w:rsidR="007F35FD">
        <w:t xml:space="preserve">разряды с декодированием и </w:t>
      </w:r>
      <w:r w:rsidR="007F35FD" w:rsidRPr="007F35FD">
        <w:t>’</w:t>
      </w:r>
      <w:r w:rsidR="007C3144">
        <w:t>01100110</w:t>
      </w:r>
      <w:r w:rsidR="007F35FD" w:rsidRPr="007F35FD">
        <w:t>’</w:t>
      </w:r>
      <w:r w:rsidR="007C3144" w:rsidRPr="007C3144">
        <w:t xml:space="preserve"> – </w:t>
      </w:r>
      <w:r w:rsidR="007C3144">
        <w:t>0,3,4,</w:t>
      </w:r>
      <w:r w:rsidR="007C3144" w:rsidRPr="007C3144">
        <w:t>7</w:t>
      </w:r>
      <w:r w:rsidR="005A02AA">
        <w:t xml:space="preserve"> </w:t>
      </w:r>
      <w:r w:rsidR="007C3144" w:rsidRPr="007C3144">
        <w:t>разряд</w:t>
      </w:r>
      <w:r w:rsidR="005A02AA">
        <w:t xml:space="preserve">ы </w:t>
      </w:r>
      <w:r w:rsidR="007C3144" w:rsidRPr="007C3144">
        <w:t xml:space="preserve"> </w:t>
      </w:r>
      <w:r w:rsidR="007C3144">
        <w:t>без декодирования,</w:t>
      </w:r>
      <w:r w:rsidR="00724CAF">
        <w:t xml:space="preserve"> в них запишем нужные символы </w:t>
      </w:r>
      <w:proofErr w:type="gramStart"/>
      <w:r w:rsidR="00724CAF">
        <w:t>«-</w:t>
      </w:r>
      <w:proofErr w:type="gramEnd"/>
      <w:r w:rsidR="00724CAF">
        <w:t>» и «</w:t>
      </w:r>
      <w:r w:rsidR="00724CAF">
        <w:rPr>
          <w:rFonts w:cstheme="minorHAnsi"/>
        </w:rPr>
        <w:t>°</w:t>
      </w:r>
      <w:r w:rsidR="00724CAF">
        <w:t>»,</w:t>
      </w:r>
      <w:r w:rsidR="007C3144">
        <w:t xml:space="preserve"> </w:t>
      </w:r>
      <w:r w:rsidR="005A02AA">
        <w:t>а 1,2,5,6 с декодированием. При выводе, например, температуры от двух датчиков увидим -15</w:t>
      </w:r>
      <w:r w:rsidR="005A02AA">
        <w:rPr>
          <w:rFonts w:cstheme="minorHAnsi"/>
        </w:rPr>
        <w:t>°</w:t>
      </w:r>
      <w:r w:rsidR="005A02AA">
        <w:t xml:space="preserve"> -30</w:t>
      </w:r>
      <w:r w:rsidR="005A02AA">
        <w:rPr>
          <w:rFonts w:cstheme="minorHAnsi"/>
        </w:rPr>
        <w:t>°</w:t>
      </w:r>
      <w:r w:rsidR="005A02AA">
        <w:t>.</w:t>
      </w:r>
      <w:r w:rsidR="00583FEE">
        <w:t xml:space="preserve"> При включенном декодировании декодер анализирует только младшую тетраду (младший полубайт) регистра данных.</w:t>
      </w:r>
      <w:r w:rsidR="005F1F4C">
        <w:t xml:space="preserve"> Данные в старшей тетраде игнорируются, но седьмой бит регистра  это </w:t>
      </w:r>
      <w:r w:rsidR="000E6FC2">
        <w:t xml:space="preserve">десятичная точка. Поэтому в регистр с двоично-десятичным кодом цифры, после которой надо поставить точку, надо дописать «1» в </w:t>
      </w:r>
      <w:r w:rsidR="00C45BF3">
        <w:t>седьмой бит. Пример – «</w:t>
      </w:r>
      <w:r w:rsidR="00C45BF3" w:rsidRPr="008538CD">
        <w:t>9</w:t>
      </w:r>
      <w:r w:rsidR="00C45BF3">
        <w:t>.», код в регистре – b'</w:t>
      </w:r>
      <w:r w:rsidR="00C45BF3" w:rsidRPr="008538CD">
        <w:t>1000 1001’</w:t>
      </w:r>
      <w:r w:rsidR="006B5337" w:rsidRPr="008538CD">
        <w:rPr>
          <w:rFonts w:cstheme="minorHAnsi"/>
        </w:rPr>
        <w:t>.</w:t>
      </w:r>
    </w:p>
    <w:p w:rsidR="00456644" w:rsidRDefault="00456644" w:rsidP="00456644">
      <w:pPr>
        <w:spacing w:after="0"/>
      </w:pPr>
      <w:r>
        <w:tab/>
      </w:r>
      <w:r w:rsidRPr="008538CD">
        <w:t>&lt;</w:t>
      </w:r>
      <w:r>
        <w:rPr>
          <w:lang w:val="en-US"/>
        </w:rPr>
        <w:t>code</w:t>
      </w:r>
      <w:r w:rsidRPr="008538CD">
        <w:t>&gt;</w:t>
      </w:r>
    </w:p>
    <w:p w:rsidR="00456644" w:rsidRDefault="00456644" w:rsidP="00456644">
      <w:pPr>
        <w:spacing w:after="0"/>
      </w:pPr>
      <w:r>
        <w:tab/>
      </w:r>
      <w:r>
        <w:tab/>
        <w:t xml:space="preserve">movlw </w:t>
      </w:r>
      <w:r>
        <w:tab/>
      </w:r>
      <w:r>
        <w:tab/>
        <w:t>09h</w:t>
      </w:r>
    </w:p>
    <w:p w:rsidR="00456644" w:rsidRDefault="00456644" w:rsidP="00456644">
      <w:pPr>
        <w:spacing w:after="0"/>
      </w:pPr>
      <w:r>
        <w:tab/>
      </w:r>
      <w:r>
        <w:tab/>
        <w:t xml:space="preserve">movwf </w:t>
      </w:r>
      <w:r>
        <w:tab/>
      </w:r>
      <w:r>
        <w:tab/>
        <w:t>Adres_7219</w:t>
      </w:r>
    </w:p>
    <w:p w:rsidR="00456644" w:rsidRDefault="00456644" w:rsidP="00456644">
      <w:pPr>
        <w:spacing w:after="0"/>
      </w:pPr>
      <w:r>
        <w:tab/>
      </w:r>
      <w:r>
        <w:tab/>
        <w:t xml:space="preserve">movlw </w:t>
      </w:r>
      <w:r>
        <w:tab/>
      </w:r>
      <w:r>
        <w:tab/>
        <w:t>0</w:t>
      </w:r>
      <w:r>
        <w:tab/>
      </w:r>
      <w:r>
        <w:tab/>
      </w:r>
      <w:r>
        <w:tab/>
        <w:t>; Все восемь разрядов без декодирования.</w:t>
      </w:r>
    </w:p>
    <w:p w:rsidR="00456644" w:rsidRPr="008538CD" w:rsidRDefault="00456644" w:rsidP="00456644">
      <w:pPr>
        <w:spacing w:after="0"/>
        <w:rPr>
          <w:lang w:val="en-US"/>
        </w:rPr>
      </w:pPr>
      <w:r>
        <w:tab/>
      </w:r>
      <w:r>
        <w:tab/>
      </w:r>
      <w:proofErr w:type="gramStart"/>
      <w:r w:rsidRPr="008538CD">
        <w:rPr>
          <w:lang w:val="en-US"/>
        </w:rPr>
        <w:t>movwf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  <w:t>Data_7219</w:t>
      </w:r>
    </w:p>
    <w:p w:rsidR="00456644" w:rsidRPr="008538CD" w:rsidRDefault="00456644" w:rsidP="00456644">
      <w:pPr>
        <w:spacing w:after="0"/>
        <w:rPr>
          <w:lang w:val="en-US"/>
        </w:rPr>
      </w:pPr>
      <w:r w:rsidRPr="008538CD">
        <w:rPr>
          <w:lang w:val="en-US"/>
        </w:rPr>
        <w:tab/>
      </w:r>
      <w:r w:rsidRPr="008538CD">
        <w:rPr>
          <w:lang w:val="en-US"/>
        </w:rPr>
        <w:tab/>
      </w:r>
      <w:proofErr w:type="gramStart"/>
      <w:r w:rsidRPr="008538CD">
        <w:rPr>
          <w:lang w:val="en-US"/>
        </w:rPr>
        <w:t>call</w:t>
      </w:r>
      <w:proofErr w:type="gramEnd"/>
      <w:r w:rsidRPr="008538CD">
        <w:rPr>
          <w:lang w:val="en-US"/>
        </w:rPr>
        <w:t xml:space="preserve"> </w:t>
      </w:r>
      <w:r w:rsidRPr="008538CD">
        <w:rPr>
          <w:lang w:val="en-US"/>
        </w:rPr>
        <w:tab/>
      </w:r>
      <w:r w:rsidRPr="008538CD">
        <w:rPr>
          <w:lang w:val="en-US"/>
        </w:rPr>
        <w:tab/>
        <w:t>TX_7219</w:t>
      </w:r>
    </w:p>
    <w:p w:rsidR="00456644" w:rsidRPr="008538CD" w:rsidRDefault="00456644" w:rsidP="00456644">
      <w:pPr>
        <w:spacing w:after="0"/>
        <w:rPr>
          <w:lang w:val="en-US"/>
        </w:rPr>
      </w:pPr>
      <w:r w:rsidRPr="008538CD">
        <w:rPr>
          <w:lang w:val="en-US"/>
        </w:rPr>
        <w:tab/>
        <w:t>&lt;/</w:t>
      </w:r>
      <w:r>
        <w:rPr>
          <w:lang w:val="en-US"/>
        </w:rPr>
        <w:t>code</w:t>
      </w:r>
      <w:r w:rsidRPr="008538CD">
        <w:rPr>
          <w:lang w:val="en-US"/>
        </w:rPr>
        <w:t>&gt;</w:t>
      </w:r>
    </w:p>
    <w:p w:rsidR="00456644" w:rsidRDefault="00456644" w:rsidP="002D6390">
      <w:pPr>
        <w:spacing w:after="0"/>
      </w:pPr>
      <w:r>
        <w:t xml:space="preserve">С инициализацией закончили, теперь о подпрограмме </w:t>
      </w:r>
      <w:r w:rsidR="00B05938" w:rsidRPr="00B05938">
        <w:t>загрузке</w:t>
      </w:r>
      <w:r>
        <w:t xml:space="preserve"> данных </w:t>
      </w:r>
      <w:r w:rsidR="00B05938">
        <w:t>в драйве</w:t>
      </w:r>
      <w:r>
        <w:t>р.</w:t>
      </w:r>
      <w:r w:rsidR="00943A44">
        <w:t xml:space="preserve"> Ниже </w:t>
      </w:r>
      <w:proofErr w:type="gramStart"/>
      <w:r w:rsidR="00943A44">
        <w:t>приведен</w:t>
      </w:r>
      <w:proofErr w:type="gramEnd"/>
      <w:r w:rsidR="00943A44">
        <w:t xml:space="preserve"> скриншот с кодом передачи в MAX7219.</w:t>
      </w:r>
    </w:p>
    <w:p w:rsidR="00B05938" w:rsidRPr="006072A0" w:rsidRDefault="00943A44" w:rsidP="002D6390">
      <w:pPr>
        <w:spacing w:after="0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457415" cy="2534362"/>
            <wp:effectExtent l="19050" t="0" r="285" b="0"/>
            <wp:docPr id="4" name="Рисунок 3" descr="Код  передачи данных в 7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д  передачи данных в 721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2484" cy="25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2A0" w:rsidRPr="006072A0" w:rsidRDefault="00456644" w:rsidP="006072A0">
      <w:pPr>
        <w:spacing w:after="0"/>
      </w:pPr>
      <w:r>
        <w:tab/>
      </w:r>
      <w:r w:rsidR="006072A0" w:rsidRPr="006072A0">
        <w:t>Вывод данных на индикацию</w:t>
      </w:r>
    </w:p>
    <w:p w:rsidR="00456644" w:rsidRDefault="00223A68" w:rsidP="006072A0">
      <w:pPr>
        <w:spacing w:after="0"/>
      </w:pPr>
      <w:r>
        <w:t xml:space="preserve">Для </w:t>
      </w:r>
      <w:r w:rsidR="001149EC">
        <w:t xml:space="preserve">передачи </w:t>
      </w:r>
      <w:r>
        <w:t xml:space="preserve">данных </w:t>
      </w:r>
      <w:r w:rsidR="001149EC">
        <w:t>в драйвер лучше использовать косвенную адресацию</w:t>
      </w:r>
      <w:r w:rsidR="00CC7CF1">
        <w:t xml:space="preserve">. </w:t>
      </w:r>
      <w:r w:rsidR="006B5337">
        <w:t xml:space="preserve">При этом надо неукоснительно выполнять условие – у регистров, </w:t>
      </w:r>
      <w:r w:rsidR="008A62CF">
        <w:t>хранящих данные для вывода на индикатор, нельзя менять адреса.</w:t>
      </w:r>
    </w:p>
    <w:p w:rsidR="001E7C38" w:rsidRDefault="008A62CF" w:rsidP="00514F1B">
      <w:pPr>
        <w:spacing w:after="0"/>
      </w:pPr>
      <w:r>
        <w:tab/>
        <w:t xml:space="preserve">На скриншоте ниже показан код вывода данных на индикатор и размещение </w:t>
      </w:r>
      <w:r w:rsidR="00151B51">
        <w:t>необходимых регистров в блоке.</w:t>
      </w:r>
    </w:p>
    <w:p w:rsidR="00491D25" w:rsidRDefault="001E7C38" w:rsidP="00514F1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123045" cy="5430352"/>
            <wp:effectExtent l="19050" t="0" r="0" b="0"/>
            <wp:docPr id="5" name="Рисунок 4" descr="Индик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дикация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4252" cy="543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62CF">
        <w:t xml:space="preserve"> </w:t>
      </w:r>
    </w:p>
    <w:p w:rsidR="001E7C38" w:rsidRDefault="001E7C38" w:rsidP="00514F1B">
      <w:pPr>
        <w:spacing w:after="0"/>
      </w:pPr>
      <w:r>
        <w:t>А вот и результат в PROTEUS</w:t>
      </w:r>
    </w:p>
    <w:p w:rsidR="001E7C38" w:rsidRDefault="00C877EC" w:rsidP="00514F1B">
      <w:pPr>
        <w:spacing w:after="0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756929" cy="2504365"/>
            <wp:effectExtent l="19050" t="0" r="5571" b="0"/>
            <wp:docPr id="6" name="Рисунок 5" descr="Работа MAX7219 в Prote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та MAX7219 в Proteu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6576" cy="250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E4E" w:rsidRDefault="007B7B30" w:rsidP="00514F1B">
      <w:pPr>
        <w:spacing w:after="0"/>
      </w:pPr>
      <w:r>
        <w:rPr>
          <w:lang w:val="en-US"/>
        </w:rPr>
        <w:tab/>
      </w:r>
      <w:r w:rsidRPr="007B7B30">
        <w:t xml:space="preserve">В архиве </w:t>
      </w:r>
      <w:r w:rsidR="00B94E4E">
        <w:t xml:space="preserve">со статьей </w:t>
      </w:r>
      <w:r w:rsidRPr="007B7B30">
        <w:t xml:space="preserve">будет подсоединяемый файл </w:t>
      </w:r>
      <w:r>
        <w:t>–«</w:t>
      </w:r>
      <w:r w:rsidRPr="007B7B30">
        <w:t>Init_7219_connection</w:t>
      </w:r>
      <w:r w:rsidR="00DE07C9">
        <w:t>.asm</w:t>
      </w:r>
      <w:r>
        <w:t xml:space="preserve">». В нем программа инициализации драйвера MAX7219. </w:t>
      </w:r>
      <w:r w:rsidR="00B450F6">
        <w:t xml:space="preserve">Для подсоединения данного файла к основному исходнику надо в конце основного файла </w:t>
      </w:r>
      <w:r w:rsidR="00EE352B">
        <w:t>перед «</w:t>
      </w:r>
      <w:r w:rsidR="00EE352B">
        <w:rPr>
          <w:lang w:val="en-US"/>
        </w:rPr>
        <w:t>END</w:t>
      </w:r>
      <w:r w:rsidR="00EE352B">
        <w:t xml:space="preserve">», </w:t>
      </w:r>
      <w:r w:rsidR="00B450F6">
        <w:t xml:space="preserve">записать </w:t>
      </w:r>
      <w:r w:rsidR="00F75A47">
        <w:t xml:space="preserve">строку с </w:t>
      </w:r>
      <w:r w:rsidR="00B450F6">
        <w:t>директив</w:t>
      </w:r>
      <w:r w:rsidR="00F75A47">
        <w:t>ой</w:t>
      </w:r>
      <w:r w:rsidR="00B450F6">
        <w:t xml:space="preserve"> </w:t>
      </w:r>
      <w:r w:rsidR="00F75A47">
        <w:t>«</w:t>
      </w:r>
      <w:proofErr w:type="spellStart"/>
      <w:r w:rsidR="00F75A47" w:rsidRPr="00F75A47">
        <w:t>include</w:t>
      </w:r>
      <w:proofErr w:type="spellEnd"/>
      <w:r w:rsidR="00F75A47">
        <w:t>»</w:t>
      </w:r>
      <w:r w:rsidR="00B94E4E">
        <w:t xml:space="preserve">. </w:t>
      </w:r>
    </w:p>
    <w:p w:rsidR="00C877EC" w:rsidRDefault="00F75A47" w:rsidP="00514F1B">
      <w:pPr>
        <w:spacing w:after="0"/>
      </w:pPr>
      <w:r>
        <w:t>Примерно так:</w:t>
      </w:r>
      <w:r w:rsidR="008F7383">
        <w:t xml:space="preserve">  </w:t>
      </w:r>
      <w:proofErr w:type="spellStart"/>
      <w:r w:rsidR="00EE352B">
        <w:t>include</w:t>
      </w:r>
      <w:proofErr w:type="spellEnd"/>
      <w:r w:rsidR="00EE352B">
        <w:t xml:space="preserve">  </w:t>
      </w:r>
      <w:r w:rsidR="00EE352B" w:rsidRPr="00EE352B">
        <w:t>"</w:t>
      </w:r>
      <w:r w:rsidR="00EE352B" w:rsidRPr="007B7B30">
        <w:t>Init_7219_connection</w:t>
      </w:r>
      <w:r w:rsidR="00650DB8">
        <w:t>.asm</w:t>
      </w:r>
      <w:r w:rsidR="00EE352B" w:rsidRPr="00EE352B">
        <w:t>"</w:t>
      </w:r>
      <w:r w:rsidR="00EE352B">
        <w:t xml:space="preserve"> См. пример ниже:</w:t>
      </w:r>
    </w:p>
    <w:p w:rsidR="00EE352B" w:rsidRDefault="00650DB8" w:rsidP="00514F1B">
      <w:pPr>
        <w:spacing w:after="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610651" cy="2969872"/>
            <wp:effectExtent l="19050" t="0" r="9099" b="0"/>
            <wp:docPr id="7" name="Рисунок 6" descr="Подсоединяемый фай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соединяемый файл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8322" cy="2973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383" w:rsidRPr="00D3365E" w:rsidRDefault="00751992" w:rsidP="00D3365E">
      <w:r w:rsidRPr="00751992">
        <w:t xml:space="preserve">Программа </w:t>
      </w:r>
      <w:r>
        <w:t xml:space="preserve">инициализации начинается с метки </w:t>
      </w:r>
      <w:r w:rsidRPr="00751992">
        <w:t>Init_MAX7219</w:t>
      </w:r>
      <w:r>
        <w:t xml:space="preserve">. Поэтому чтобы обратиться к этому подсоединяемому файлу используйте </w:t>
      </w:r>
      <w:r w:rsidR="00DE07C9">
        <w:t xml:space="preserve">инструкцию CALL – вызов подпрограммы – CALL </w:t>
      </w:r>
      <w:r w:rsidR="00DE07C9" w:rsidRPr="00DE07C9">
        <w:t xml:space="preserve">   </w:t>
      </w:r>
      <w:r w:rsidR="00DE07C9" w:rsidRPr="00751992">
        <w:t>Init_MAX7219</w:t>
      </w:r>
      <w:r w:rsidR="00DE07C9" w:rsidRPr="00DE07C9">
        <w:t xml:space="preserve">. </w:t>
      </w:r>
      <w:r w:rsidR="00C715E4">
        <w:t xml:space="preserve">После исполнения инструкций инициализации активная точка программы по стеку вернется на следующую инструкцию </w:t>
      </w:r>
      <w:r w:rsidR="009F59CB">
        <w:t>основного исходного файла.</w:t>
      </w:r>
      <w:r w:rsidR="00C715E4">
        <w:t xml:space="preserve"> </w:t>
      </w:r>
      <w:r w:rsidR="00DE07C9">
        <w:t>Сам файл</w:t>
      </w:r>
      <w:r w:rsidR="00DE07C9" w:rsidRPr="00D3365E">
        <w:t xml:space="preserve"> </w:t>
      </w:r>
      <w:r w:rsidR="00D3365E">
        <w:t>«</w:t>
      </w:r>
      <w:r w:rsidR="00DE07C9" w:rsidRPr="007B7B30">
        <w:t>In</w:t>
      </w:r>
      <w:r w:rsidR="00DE07C9" w:rsidRPr="00D3365E">
        <w:t>it_7219_connection.asm</w:t>
      </w:r>
      <w:r w:rsidR="00D3365E">
        <w:t>»</w:t>
      </w:r>
      <w:r w:rsidR="00DE07C9" w:rsidRPr="00D3365E">
        <w:t xml:space="preserve"> должен находиться в папке проект</w:t>
      </w:r>
      <w:r w:rsidR="00D3365E" w:rsidRPr="00D3365E">
        <w:t xml:space="preserve">а вместе с исходным файлом программы. </w:t>
      </w:r>
      <w:r w:rsidR="00D3365E">
        <w:t>Это очень удобно, не над</w:t>
      </w:r>
      <w:r w:rsidR="00B94E4E">
        <w:t xml:space="preserve">о переписывать лишний раз код. </w:t>
      </w:r>
      <w:r w:rsidR="007C0446">
        <w:t>На этом все. Удачи. К.В.Ю.</w:t>
      </w:r>
    </w:p>
    <w:sectPr w:rsidR="008F7383" w:rsidRPr="00D3365E" w:rsidSect="00B14D88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753A3"/>
    <w:multiLevelType w:val="hybridMultilevel"/>
    <w:tmpl w:val="F8B0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D88"/>
    <w:rsid w:val="0005428F"/>
    <w:rsid w:val="000E6FC2"/>
    <w:rsid w:val="001149EC"/>
    <w:rsid w:val="00136A4F"/>
    <w:rsid w:val="00151B51"/>
    <w:rsid w:val="001601DC"/>
    <w:rsid w:val="00171971"/>
    <w:rsid w:val="001E7C38"/>
    <w:rsid w:val="001F7D62"/>
    <w:rsid w:val="00200122"/>
    <w:rsid w:val="00223A68"/>
    <w:rsid w:val="00230EB8"/>
    <w:rsid w:val="002342AA"/>
    <w:rsid w:val="00236E13"/>
    <w:rsid w:val="00283F0E"/>
    <w:rsid w:val="002D6390"/>
    <w:rsid w:val="00307E0B"/>
    <w:rsid w:val="00313A1A"/>
    <w:rsid w:val="00356182"/>
    <w:rsid w:val="00384AAB"/>
    <w:rsid w:val="00402CCA"/>
    <w:rsid w:val="004339AC"/>
    <w:rsid w:val="0043730E"/>
    <w:rsid w:val="00456644"/>
    <w:rsid w:val="00465C37"/>
    <w:rsid w:val="00491D25"/>
    <w:rsid w:val="004938D1"/>
    <w:rsid w:val="004D34FD"/>
    <w:rsid w:val="004D384F"/>
    <w:rsid w:val="00514F1B"/>
    <w:rsid w:val="00535DA4"/>
    <w:rsid w:val="005832D7"/>
    <w:rsid w:val="00583FEE"/>
    <w:rsid w:val="005A02AA"/>
    <w:rsid w:val="005A0DB5"/>
    <w:rsid w:val="005B0A6C"/>
    <w:rsid w:val="005E2423"/>
    <w:rsid w:val="005F1F4C"/>
    <w:rsid w:val="006072A0"/>
    <w:rsid w:val="00633AF3"/>
    <w:rsid w:val="00650DB8"/>
    <w:rsid w:val="00671D14"/>
    <w:rsid w:val="006B5337"/>
    <w:rsid w:val="006E0A27"/>
    <w:rsid w:val="00724BE1"/>
    <w:rsid w:val="00724CAF"/>
    <w:rsid w:val="00751992"/>
    <w:rsid w:val="00766A99"/>
    <w:rsid w:val="007A2C44"/>
    <w:rsid w:val="007B7B30"/>
    <w:rsid w:val="007C0446"/>
    <w:rsid w:val="007C3144"/>
    <w:rsid w:val="007D3ADC"/>
    <w:rsid w:val="007F35FD"/>
    <w:rsid w:val="00816C2E"/>
    <w:rsid w:val="008538CD"/>
    <w:rsid w:val="008A62CF"/>
    <w:rsid w:val="008D3DF8"/>
    <w:rsid w:val="008F6316"/>
    <w:rsid w:val="008F7383"/>
    <w:rsid w:val="0090078E"/>
    <w:rsid w:val="009303F0"/>
    <w:rsid w:val="009330B0"/>
    <w:rsid w:val="00941129"/>
    <w:rsid w:val="00943A44"/>
    <w:rsid w:val="00943F1F"/>
    <w:rsid w:val="009533BE"/>
    <w:rsid w:val="009F59CB"/>
    <w:rsid w:val="00A1521D"/>
    <w:rsid w:val="00B01467"/>
    <w:rsid w:val="00B05938"/>
    <w:rsid w:val="00B14D88"/>
    <w:rsid w:val="00B450F6"/>
    <w:rsid w:val="00B734FC"/>
    <w:rsid w:val="00B94E4E"/>
    <w:rsid w:val="00BA4639"/>
    <w:rsid w:val="00BD135C"/>
    <w:rsid w:val="00C05F92"/>
    <w:rsid w:val="00C20DF2"/>
    <w:rsid w:val="00C45BF3"/>
    <w:rsid w:val="00C47B73"/>
    <w:rsid w:val="00C51329"/>
    <w:rsid w:val="00C715E4"/>
    <w:rsid w:val="00C75869"/>
    <w:rsid w:val="00C81978"/>
    <w:rsid w:val="00C877EC"/>
    <w:rsid w:val="00CA09A7"/>
    <w:rsid w:val="00CC7CF1"/>
    <w:rsid w:val="00CF1D6B"/>
    <w:rsid w:val="00D2794C"/>
    <w:rsid w:val="00D279DD"/>
    <w:rsid w:val="00D3365E"/>
    <w:rsid w:val="00DE07C9"/>
    <w:rsid w:val="00DE4533"/>
    <w:rsid w:val="00DF19CE"/>
    <w:rsid w:val="00E0346C"/>
    <w:rsid w:val="00E145FB"/>
    <w:rsid w:val="00EA390B"/>
    <w:rsid w:val="00ED4781"/>
    <w:rsid w:val="00EE352B"/>
    <w:rsid w:val="00EE5604"/>
    <w:rsid w:val="00EF4B40"/>
    <w:rsid w:val="00F048BD"/>
    <w:rsid w:val="00F31463"/>
    <w:rsid w:val="00F414EB"/>
    <w:rsid w:val="00F7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13"/>
  </w:style>
  <w:style w:type="paragraph" w:styleId="2">
    <w:name w:val="heading 2"/>
    <w:basedOn w:val="a"/>
    <w:link w:val="20"/>
    <w:uiPriority w:val="9"/>
    <w:qFormat/>
    <w:rsid w:val="008538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B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7B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538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8538C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538C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6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1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12</cp:revision>
  <dcterms:created xsi:type="dcterms:W3CDTF">2024-11-01T20:19:00Z</dcterms:created>
  <dcterms:modified xsi:type="dcterms:W3CDTF">2024-11-03T21:25:00Z</dcterms:modified>
</cp:coreProperties>
</file>